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4BE56F" w14:textId="77777777" w:rsidR="0003544A" w:rsidRPr="008C75D2" w:rsidRDefault="005C19EC" w:rsidP="0003544A">
      <w:pPr>
        <w:pStyle w:val="title18"/>
        <w:pBdr>
          <w:bottom w:val="single" w:sz="4" w:space="1" w:color="auto"/>
        </w:pBdr>
        <w:suppressAutoHyphens/>
        <w:spacing w:line="240" w:lineRule="auto"/>
        <w:rPr>
          <w:sz w:val="32"/>
          <w:szCs w:val="32"/>
        </w:rPr>
      </w:pPr>
      <w:r w:rsidRPr="008C75D2">
        <w:rPr>
          <w:sz w:val="32"/>
          <w:szCs w:val="32"/>
        </w:rPr>
        <w:t>FLORIDA</w:t>
      </w:r>
      <w:r w:rsidR="0003544A" w:rsidRPr="008C75D2">
        <w:rPr>
          <w:sz w:val="32"/>
          <w:szCs w:val="32"/>
        </w:rPr>
        <w:t xml:space="preserve"> CHANGES</w:t>
      </w:r>
    </w:p>
    <w:p w14:paraId="6EAD89DF" w14:textId="77777777" w:rsidR="00D10AE3" w:rsidRPr="008C75D2" w:rsidRDefault="0003544A" w:rsidP="0003544A">
      <w:pPr>
        <w:pStyle w:val="BodyText"/>
        <w:spacing w:before="80"/>
        <w:jc w:val="center"/>
        <w:rPr>
          <w:b/>
          <w:sz w:val="28"/>
          <w:szCs w:val="28"/>
        </w:rPr>
      </w:pPr>
      <w:r w:rsidRPr="008C75D2">
        <w:rPr>
          <w:b/>
          <w:sz w:val="28"/>
          <w:szCs w:val="28"/>
        </w:rPr>
        <w:t>Amendatory Endorsement</w:t>
      </w:r>
    </w:p>
    <w:p w14:paraId="128F12D8" w14:textId="77777777" w:rsidR="00017B0D" w:rsidRPr="008C75D2" w:rsidRDefault="00017B0D" w:rsidP="007F70C5">
      <w:pPr>
        <w:pStyle w:val="blocktext1"/>
        <w:suppressAutoHyphens/>
        <w:rPr>
          <w:sz w:val="28"/>
          <w:szCs w:val="28"/>
        </w:rPr>
        <w:sectPr w:rsidR="00017B0D" w:rsidRPr="008C75D2" w:rsidSect="00EA6FCE">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15D2B26D" w14:textId="77777777" w:rsidR="0003544A" w:rsidRPr="008C75D2" w:rsidRDefault="0003544A" w:rsidP="00590958">
      <w:pPr>
        <w:pStyle w:val="blocktext1"/>
        <w:keepLines w:val="0"/>
        <w:widowControl w:val="0"/>
        <w:suppressAutoHyphens/>
        <w:spacing w:line="240" w:lineRule="auto"/>
        <w:rPr>
          <w:rFonts w:cs="Arial"/>
        </w:rPr>
      </w:pPr>
      <w:bookmarkStart w:id="0" w:name="EndDoc"/>
      <w:bookmarkEnd w:id="0"/>
    </w:p>
    <w:p w14:paraId="4F13BDCA" w14:textId="77777777" w:rsidR="00C7106C" w:rsidRPr="00032671" w:rsidRDefault="00C7106C" w:rsidP="00C7106C">
      <w:pPr>
        <w:pStyle w:val="blocktext1"/>
        <w:keepLines w:val="0"/>
        <w:widowControl w:val="0"/>
        <w:suppressAutoHyphens/>
        <w:spacing w:line="240" w:lineRule="auto"/>
        <w:jc w:val="center"/>
        <w:rPr>
          <w:rFonts w:cs="Arial"/>
          <w:sz w:val="24"/>
          <w:szCs w:val="24"/>
        </w:rPr>
      </w:pPr>
      <w:r w:rsidRPr="00032671">
        <w:rPr>
          <w:rFonts w:cs="Arial"/>
          <w:sz w:val="24"/>
          <w:szCs w:val="24"/>
        </w:rPr>
        <w:t>This endorsement changes the policy. Please read it carefully.</w:t>
      </w:r>
    </w:p>
    <w:p w14:paraId="4364BF15" w14:textId="77777777" w:rsidR="004C137B" w:rsidRPr="00032671" w:rsidRDefault="004C137B" w:rsidP="00590958">
      <w:pPr>
        <w:pStyle w:val="blocktext1"/>
        <w:keepLines w:val="0"/>
        <w:widowControl w:val="0"/>
        <w:suppressAutoHyphens/>
        <w:spacing w:line="240" w:lineRule="auto"/>
        <w:rPr>
          <w:rFonts w:cs="Arial"/>
          <w:sz w:val="24"/>
          <w:szCs w:val="24"/>
        </w:rPr>
      </w:pPr>
    </w:p>
    <w:p w14:paraId="0B035429" w14:textId="77777777" w:rsidR="00594DC7" w:rsidRPr="00A929F3" w:rsidRDefault="00594DC7" w:rsidP="00EA6FCE">
      <w:pPr>
        <w:pStyle w:val="blocktext1"/>
        <w:keepLines w:val="0"/>
        <w:widowControl w:val="0"/>
        <w:suppressAutoHyphens/>
        <w:spacing w:line="240" w:lineRule="auto"/>
        <w:rPr>
          <w:rFonts w:cs="Arial"/>
        </w:rPr>
      </w:pPr>
      <w:r w:rsidRPr="00A929F3">
        <w:rPr>
          <w:rFonts w:cs="Arial"/>
        </w:rPr>
        <w:t xml:space="preserve">This endorsement modifies the insurance provided under the following: </w:t>
      </w:r>
    </w:p>
    <w:p w14:paraId="19C05FF8" w14:textId="77777777" w:rsidR="00594DC7" w:rsidRPr="00A929F3" w:rsidRDefault="006B5085" w:rsidP="00EA6FCE">
      <w:pPr>
        <w:pStyle w:val="blocktext1"/>
        <w:keepLines w:val="0"/>
        <w:widowControl w:val="0"/>
        <w:suppressAutoHyphens/>
        <w:spacing w:line="240" w:lineRule="auto"/>
        <w:rPr>
          <w:rFonts w:cs="Arial"/>
        </w:rPr>
      </w:pPr>
      <w:r w:rsidRPr="00A929F3">
        <w:rPr>
          <w:rFonts w:cs="Arial"/>
          <w:b/>
        </w:rPr>
        <w:t xml:space="preserve">Cyber </w:t>
      </w:r>
      <w:r w:rsidR="007B7778" w:rsidRPr="00A929F3">
        <w:rPr>
          <w:rFonts w:cs="Arial"/>
          <w:b/>
        </w:rPr>
        <w:t>S</w:t>
      </w:r>
      <w:r w:rsidRPr="00A929F3">
        <w:rPr>
          <w:rFonts w:cs="Arial"/>
          <w:b/>
        </w:rPr>
        <w:t xml:space="preserve">uite </w:t>
      </w:r>
      <w:r w:rsidR="00AA5AE7" w:rsidRPr="00A929F3">
        <w:rPr>
          <w:rFonts w:cs="Arial"/>
          <w:b/>
        </w:rPr>
        <w:t xml:space="preserve">Coverage </w:t>
      </w:r>
    </w:p>
    <w:p w14:paraId="53B54B30" w14:textId="77777777" w:rsidR="00064A14" w:rsidRPr="008C75D2" w:rsidRDefault="00064A14" w:rsidP="00301C22">
      <w:pPr>
        <w:pStyle w:val="Hanging3"/>
        <w:widowControl w:val="0"/>
        <w:tabs>
          <w:tab w:val="left" w:pos="360"/>
        </w:tabs>
        <w:suppressAutoHyphens/>
        <w:spacing w:line="240" w:lineRule="auto"/>
        <w:ind w:left="360"/>
        <w:rPr>
          <w:rFonts w:cs="Arial"/>
          <w:bCs/>
          <w:szCs w:val="20"/>
        </w:rPr>
      </w:pPr>
    </w:p>
    <w:p w14:paraId="6D1252F7" w14:textId="504366DC" w:rsidR="00CA4CBA" w:rsidRPr="008C75D2" w:rsidRDefault="00301C22" w:rsidP="00EA6FCE">
      <w:pPr>
        <w:pStyle w:val="Hanging3"/>
        <w:widowControl w:val="0"/>
        <w:tabs>
          <w:tab w:val="left" w:pos="360"/>
        </w:tabs>
        <w:suppressAutoHyphens/>
        <w:spacing w:line="240" w:lineRule="auto"/>
        <w:ind w:left="360"/>
        <w:rPr>
          <w:rFonts w:cs="Arial"/>
          <w:szCs w:val="20"/>
        </w:rPr>
      </w:pPr>
      <w:r w:rsidRPr="008C75D2">
        <w:rPr>
          <w:rFonts w:cs="Arial"/>
          <w:b/>
          <w:szCs w:val="20"/>
        </w:rPr>
        <w:t>1</w:t>
      </w:r>
      <w:r w:rsidR="00064A14" w:rsidRPr="008C75D2">
        <w:rPr>
          <w:rFonts w:cs="Arial"/>
          <w:b/>
          <w:szCs w:val="20"/>
        </w:rPr>
        <w:t>.</w:t>
      </w:r>
      <w:r w:rsidR="00064A14" w:rsidRPr="008C75D2">
        <w:rPr>
          <w:rFonts w:cs="Arial"/>
          <w:b/>
          <w:szCs w:val="20"/>
        </w:rPr>
        <w:tab/>
      </w:r>
      <w:r w:rsidR="00E9492F" w:rsidRPr="008C75D2">
        <w:rPr>
          <w:rFonts w:cs="Arial"/>
          <w:b/>
          <w:szCs w:val="20"/>
        </w:rPr>
        <w:t>E</w:t>
      </w:r>
      <w:r w:rsidR="0046266C" w:rsidRPr="008C75D2">
        <w:rPr>
          <w:rFonts w:cs="Arial"/>
          <w:b/>
          <w:szCs w:val="20"/>
        </w:rPr>
        <w:t xml:space="preserve">. </w:t>
      </w:r>
      <w:r w:rsidR="00CA4CBA" w:rsidRPr="008C75D2">
        <w:rPr>
          <w:rFonts w:cs="Arial"/>
          <w:b/>
          <w:szCs w:val="20"/>
        </w:rPr>
        <w:t>ADDITIONAL CONDITIONS</w:t>
      </w:r>
      <w:r w:rsidR="00CA4CBA" w:rsidRPr="008C75D2">
        <w:rPr>
          <w:rFonts w:cs="Arial"/>
          <w:szCs w:val="20"/>
        </w:rPr>
        <w:t xml:space="preserve">, </w:t>
      </w:r>
      <w:r w:rsidR="00420E5A" w:rsidRPr="008C75D2">
        <w:rPr>
          <w:rFonts w:cs="Arial"/>
          <w:b/>
          <w:szCs w:val="20"/>
        </w:rPr>
        <w:t>6</w:t>
      </w:r>
      <w:r w:rsidR="00CA4CBA" w:rsidRPr="008C75D2">
        <w:rPr>
          <w:rFonts w:cs="Arial"/>
          <w:b/>
          <w:szCs w:val="20"/>
        </w:rPr>
        <w:t>. Extended Reporting Periods</w:t>
      </w:r>
      <w:r w:rsidR="00CA4CBA" w:rsidRPr="008C75D2">
        <w:rPr>
          <w:rFonts w:cs="Arial"/>
          <w:szCs w:val="20"/>
        </w:rPr>
        <w:t xml:space="preserve">, paragraph </w:t>
      </w:r>
      <w:r w:rsidR="00A929F3" w:rsidRPr="008C75D2">
        <w:rPr>
          <w:rFonts w:cs="Arial"/>
          <w:b/>
          <w:szCs w:val="20"/>
        </w:rPr>
        <w:t>b. (</w:t>
      </w:r>
      <w:r w:rsidR="0046266C" w:rsidRPr="008C75D2">
        <w:rPr>
          <w:rFonts w:cs="Arial"/>
          <w:b/>
          <w:szCs w:val="20"/>
        </w:rPr>
        <w:t>2)</w:t>
      </w:r>
      <w:r w:rsidR="00CA4CBA" w:rsidRPr="008C75D2">
        <w:rPr>
          <w:rFonts w:cs="Arial"/>
          <w:szCs w:val="20"/>
        </w:rPr>
        <w:t xml:space="preserve"> is deleted and replaced with the following:</w:t>
      </w:r>
    </w:p>
    <w:p w14:paraId="7305C876" w14:textId="77777777" w:rsidR="0046266C" w:rsidRPr="008C75D2" w:rsidRDefault="0046266C" w:rsidP="001C5660">
      <w:pPr>
        <w:pStyle w:val="BodyText"/>
        <w:spacing w:before="80"/>
        <w:ind w:left="720" w:hanging="360"/>
        <w:rPr>
          <w:sz w:val="20"/>
        </w:rPr>
      </w:pPr>
      <w:r w:rsidRPr="008C75D2">
        <w:rPr>
          <w:b/>
          <w:sz w:val="20"/>
        </w:rPr>
        <w:t>(2)</w:t>
      </w:r>
      <w:r w:rsidR="00C47B6E" w:rsidRPr="008C75D2">
        <w:rPr>
          <w:b/>
          <w:sz w:val="20"/>
        </w:rPr>
        <w:tab/>
      </w:r>
      <w:r w:rsidRPr="008C75D2">
        <w:rPr>
          <w:sz w:val="20"/>
        </w:rPr>
        <w:t>Upon payment of the additional premium of 100% of the full annual premium associated with the</w:t>
      </w:r>
      <w:r w:rsidRPr="008C75D2">
        <w:rPr>
          <w:w w:val="99"/>
          <w:sz w:val="20"/>
        </w:rPr>
        <w:t xml:space="preserve"> </w:t>
      </w:r>
      <w:r w:rsidRPr="008C75D2">
        <w:rPr>
          <w:sz w:val="20"/>
        </w:rPr>
        <w:t xml:space="preserve">relevant coverage, a Supplemental Extended Reporting Period of one year immediately following </w:t>
      </w:r>
      <w:r w:rsidR="00A3349B" w:rsidRPr="008C75D2">
        <w:rPr>
          <w:sz w:val="20"/>
        </w:rPr>
        <w:t>the</w:t>
      </w:r>
      <w:r w:rsidR="00A3349B" w:rsidRPr="008C75D2">
        <w:rPr>
          <w:w w:val="99"/>
          <w:sz w:val="20"/>
        </w:rPr>
        <w:t xml:space="preserve"> </w:t>
      </w:r>
      <w:r w:rsidR="00A3349B" w:rsidRPr="008C75D2">
        <w:rPr>
          <w:sz w:val="20"/>
        </w:rPr>
        <w:t>effective</w:t>
      </w:r>
      <w:r w:rsidRPr="008C75D2">
        <w:rPr>
          <w:sz w:val="20"/>
        </w:rPr>
        <w:t xml:space="preserve"> date of the “termination of coverage” during which you may first receive notice of a “claim” or “regulatory proceeding” arising directly from a “wrongful act” occurring before the end of the “policy period” and which is</w:t>
      </w:r>
      <w:r w:rsidRPr="008C75D2">
        <w:rPr>
          <w:w w:val="99"/>
          <w:sz w:val="20"/>
        </w:rPr>
        <w:t xml:space="preserve"> </w:t>
      </w:r>
      <w:r w:rsidRPr="008C75D2">
        <w:rPr>
          <w:sz w:val="20"/>
        </w:rPr>
        <w:t xml:space="preserve">otherwise insured by this </w:t>
      </w:r>
      <w:r w:rsidR="00923B59" w:rsidRPr="008C75D2">
        <w:rPr>
          <w:sz w:val="20"/>
        </w:rPr>
        <w:t xml:space="preserve">Cyber </w:t>
      </w:r>
      <w:r w:rsidR="00AA5AE7" w:rsidRPr="008C75D2">
        <w:rPr>
          <w:sz w:val="20"/>
        </w:rPr>
        <w:t>Coverage</w:t>
      </w:r>
      <w:r w:rsidRPr="008C75D2">
        <w:rPr>
          <w:sz w:val="20"/>
        </w:rPr>
        <w:t>.</w:t>
      </w:r>
    </w:p>
    <w:p w14:paraId="3FE84516" w14:textId="77777777" w:rsidR="0046266C" w:rsidRPr="008C75D2" w:rsidRDefault="0046266C" w:rsidP="001C5660">
      <w:pPr>
        <w:pStyle w:val="BodyText"/>
        <w:spacing w:before="80"/>
        <w:ind w:left="720"/>
        <w:rPr>
          <w:sz w:val="20"/>
        </w:rPr>
      </w:pPr>
      <w:r w:rsidRPr="008C75D2">
        <w:rPr>
          <w:sz w:val="20"/>
        </w:rPr>
        <w:t>To obtain the Supplemental Extended Reporting Period, you must request it in writing and pay the</w:t>
      </w:r>
      <w:r w:rsidRPr="008C75D2">
        <w:rPr>
          <w:w w:val="99"/>
          <w:sz w:val="20"/>
        </w:rPr>
        <w:t xml:space="preserve"> </w:t>
      </w:r>
      <w:r w:rsidRPr="008C75D2">
        <w:rPr>
          <w:sz w:val="20"/>
        </w:rPr>
        <w:t>additional premium due, within 30 days after the effective date of “termination of coverage”. If we do not receive the written request as required, you</w:t>
      </w:r>
      <w:r w:rsidRPr="008C75D2">
        <w:rPr>
          <w:w w:val="99"/>
          <w:sz w:val="20"/>
        </w:rPr>
        <w:t xml:space="preserve"> </w:t>
      </w:r>
      <w:r w:rsidRPr="008C75D2">
        <w:rPr>
          <w:sz w:val="20"/>
        </w:rPr>
        <w:t xml:space="preserve">may not exercise this right </w:t>
      </w:r>
      <w:proofErr w:type="gramStart"/>
      <w:r w:rsidRPr="008C75D2">
        <w:rPr>
          <w:sz w:val="20"/>
        </w:rPr>
        <w:t>at a later date</w:t>
      </w:r>
      <w:proofErr w:type="gramEnd"/>
      <w:r w:rsidRPr="008C75D2">
        <w:rPr>
          <w:sz w:val="20"/>
        </w:rPr>
        <w:t>.</w:t>
      </w:r>
    </w:p>
    <w:p w14:paraId="4CAF3E53" w14:textId="77777777" w:rsidR="00D8396B" w:rsidRPr="008C75D2" w:rsidRDefault="0046266C" w:rsidP="00EA6FCE">
      <w:pPr>
        <w:pStyle w:val="Hanging2"/>
        <w:spacing w:line="240" w:lineRule="auto"/>
        <w:ind w:firstLine="0"/>
        <w:rPr>
          <w:szCs w:val="20"/>
        </w:rPr>
      </w:pPr>
      <w:r w:rsidRPr="008C75D2">
        <w:rPr>
          <w:szCs w:val="20"/>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r w:rsidR="00C47B6E" w:rsidRPr="008C75D2">
        <w:rPr>
          <w:szCs w:val="20"/>
        </w:rPr>
        <w:t>.</w:t>
      </w:r>
    </w:p>
    <w:p w14:paraId="0C4E382F" w14:textId="66AF6147" w:rsidR="004931B8" w:rsidRPr="008C75D2" w:rsidRDefault="00301C22" w:rsidP="00747C8F">
      <w:pPr>
        <w:pStyle w:val="Hanging1"/>
        <w:tabs>
          <w:tab w:val="left" w:pos="360"/>
        </w:tabs>
        <w:spacing w:before="80" w:line="240" w:lineRule="auto"/>
        <w:rPr>
          <w:szCs w:val="20"/>
        </w:rPr>
      </w:pPr>
      <w:r w:rsidRPr="008C75D2">
        <w:rPr>
          <w:b/>
          <w:szCs w:val="20"/>
        </w:rPr>
        <w:t>2</w:t>
      </w:r>
      <w:r w:rsidR="00747C8F" w:rsidRPr="008C75D2">
        <w:rPr>
          <w:b/>
          <w:szCs w:val="20"/>
        </w:rPr>
        <w:t>.</w:t>
      </w:r>
      <w:r w:rsidR="00747C8F" w:rsidRPr="008C75D2">
        <w:rPr>
          <w:szCs w:val="20"/>
        </w:rPr>
        <w:tab/>
      </w:r>
      <w:r w:rsidR="00747C8F" w:rsidRPr="008C75D2">
        <w:rPr>
          <w:b/>
          <w:szCs w:val="20"/>
        </w:rPr>
        <w:t>E. ADDITIONAL CONDITIONS</w:t>
      </w:r>
      <w:r w:rsidR="00747C8F" w:rsidRPr="008C75D2">
        <w:rPr>
          <w:szCs w:val="20"/>
        </w:rPr>
        <w:t xml:space="preserve">, </w:t>
      </w:r>
      <w:r w:rsidR="00420E5A" w:rsidRPr="008C75D2">
        <w:rPr>
          <w:b/>
          <w:szCs w:val="20"/>
        </w:rPr>
        <w:t>8</w:t>
      </w:r>
      <w:r w:rsidR="00747C8F" w:rsidRPr="008C75D2">
        <w:rPr>
          <w:b/>
          <w:szCs w:val="20"/>
        </w:rPr>
        <w:t>. Legal Action Against Us</w:t>
      </w:r>
      <w:r w:rsidR="00747C8F" w:rsidRPr="008C75D2">
        <w:rPr>
          <w:szCs w:val="20"/>
        </w:rPr>
        <w:t xml:space="preserve">, paragraph </w:t>
      </w:r>
      <w:r w:rsidR="00747C8F" w:rsidRPr="008C75D2">
        <w:rPr>
          <w:b/>
          <w:szCs w:val="20"/>
        </w:rPr>
        <w:t>b.</w:t>
      </w:r>
      <w:r w:rsidR="00747C8F" w:rsidRPr="008C75D2">
        <w:rPr>
          <w:szCs w:val="20"/>
        </w:rPr>
        <w:t xml:space="preserve"> is deleted and replaced with the following:</w:t>
      </w:r>
    </w:p>
    <w:p w14:paraId="2FCE0A1D" w14:textId="77777777" w:rsidR="00747C8F" w:rsidRPr="008C75D2" w:rsidRDefault="00747C8F" w:rsidP="00747C8F">
      <w:pPr>
        <w:pStyle w:val="Hanging1"/>
        <w:tabs>
          <w:tab w:val="left" w:pos="720"/>
        </w:tabs>
        <w:spacing w:before="80" w:line="240" w:lineRule="auto"/>
        <w:ind w:left="720"/>
        <w:rPr>
          <w:szCs w:val="20"/>
        </w:rPr>
      </w:pPr>
      <w:r w:rsidRPr="008C75D2">
        <w:rPr>
          <w:b/>
          <w:szCs w:val="20"/>
        </w:rPr>
        <w:t>b.</w:t>
      </w:r>
      <w:r w:rsidRPr="008C75D2">
        <w:rPr>
          <w:szCs w:val="20"/>
        </w:rPr>
        <w:tab/>
        <w:t>The action is brought within five years after the date the “loss” or “identity theft” is first discovered by you, or the date on which you first receive notice of a “claim” or “regulatory proceeding”.</w:t>
      </w:r>
    </w:p>
    <w:p w14:paraId="17D4B0BC" w14:textId="77E722B1" w:rsidR="00064A14" w:rsidRPr="008C75D2" w:rsidRDefault="00301C22" w:rsidP="008C75D2">
      <w:pPr>
        <w:pStyle w:val="Hanging1"/>
        <w:tabs>
          <w:tab w:val="left" w:pos="720"/>
        </w:tabs>
        <w:spacing w:before="80" w:line="240" w:lineRule="auto"/>
        <w:ind w:left="450" w:hanging="450"/>
        <w:rPr>
          <w:szCs w:val="20"/>
        </w:rPr>
      </w:pPr>
      <w:r w:rsidRPr="008C75D2">
        <w:rPr>
          <w:b/>
          <w:bCs/>
          <w:szCs w:val="20"/>
        </w:rPr>
        <w:t>3</w:t>
      </w:r>
      <w:r w:rsidR="00064A14" w:rsidRPr="008C75D2">
        <w:rPr>
          <w:b/>
          <w:bCs/>
          <w:szCs w:val="20"/>
        </w:rPr>
        <w:t xml:space="preserve">.  </w:t>
      </w:r>
      <w:r w:rsidR="008C75D2">
        <w:rPr>
          <w:b/>
          <w:bCs/>
          <w:szCs w:val="20"/>
        </w:rPr>
        <w:t xml:space="preserve"> </w:t>
      </w:r>
      <w:r w:rsidR="00064A14" w:rsidRPr="008C75D2">
        <w:rPr>
          <w:b/>
          <w:bCs/>
          <w:szCs w:val="20"/>
        </w:rPr>
        <w:t>F. DEFINITIONS</w:t>
      </w:r>
      <w:r w:rsidR="00064A14" w:rsidRPr="008C75D2">
        <w:rPr>
          <w:szCs w:val="20"/>
        </w:rPr>
        <w:t xml:space="preserve">, </w:t>
      </w:r>
      <w:r w:rsidR="00064A14" w:rsidRPr="008C75D2">
        <w:rPr>
          <w:b/>
          <w:bCs/>
          <w:szCs w:val="20"/>
        </w:rPr>
        <w:t>3</w:t>
      </w:r>
      <w:r w:rsidR="00420E5A" w:rsidRPr="008C75D2">
        <w:rPr>
          <w:b/>
          <w:bCs/>
          <w:szCs w:val="20"/>
        </w:rPr>
        <w:t>9</w:t>
      </w:r>
      <w:r w:rsidRPr="008C75D2">
        <w:rPr>
          <w:b/>
          <w:bCs/>
          <w:szCs w:val="20"/>
        </w:rPr>
        <w:t>.</w:t>
      </w:r>
      <w:r w:rsidR="00064A14" w:rsidRPr="008C75D2">
        <w:rPr>
          <w:b/>
          <w:bCs/>
          <w:szCs w:val="20"/>
        </w:rPr>
        <w:t xml:space="preserve"> </w:t>
      </w:r>
      <w:r w:rsidRPr="008C75D2">
        <w:rPr>
          <w:b/>
          <w:bCs/>
          <w:szCs w:val="20"/>
        </w:rPr>
        <w:t>“</w:t>
      </w:r>
      <w:r w:rsidR="00064A14" w:rsidRPr="008C75D2">
        <w:rPr>
          <w:b/>
          <w:bCs/>
          <w:szCs w:val="20"/>
        </w:rPr>
        <w:t>Policy Period</w:t>
      </w:r>
      <w:r w:rsidRPr="008C75D2">
        <w:rPr>
          <w:b/>
          <w:bCs/>
          <w:szCs w:val="20"/>
        </w:rPr>
        <w:t>”</w:t>
      </w:r>
      <w:r w:rsidR="00064A14" w:rsidRPr="008C75D2">
        <w:rPr>
          <w:szCs w:val="20"/>
        </w:rPr>
        <w:t>, is deleted and replaced with the following:</w:t>
      </w:r>
    </w:p>
    <w:p w14:paraId="558CD2B2" w14:textId="77777777" w:rsidR="00651C4B" w:rsidRPr="008C75D2" w:rsidRDefault="00651C4B" w:rsidP="000153DA">
      <w:pPr>
        <w:pStyle w:val="Hanging1"/>
        <w:tabs>
          <w:tab w:val="left" w:pos="720"/>
        </w:tabs>
        <w:spacing w:before="80" w:line="240" w:lineRule="auto"/>
        <w:ind w:firstLine="0"/>
        <w:rPr>
          <w:b/>
          <w:bCs/>
          <w:szCs w:val="20"/>
        </w:rPr>
      </w:pPr>
      <w:r w:rsidRPr="008C75D2">
        <w:rPr>
          <w:rFonts w:eastAsia="Arial" w:cs="Arial"/>
          <w:b/>
          <w:bCs/>
        </w:rPr>
        <w:t>“Policy</w:t>
      </w:r>
      <w:r w:rsidRPr="008C75D2">
        <w:rPr>
          <w:rFonts w:eastAsia="Arial" w:cs="Arial"/>
          <w:b/>
          <w:bCs/>
          <w:spacing w:val="-7"/>
        </w:rPr>
        <w:t xml:space="preserve"> </w:t>
      </w:r>
      <w:r w:rsidRPr="008C75D2">
        <w:rPr>
          <w:rFonts w:eastAsia="Arial" w:cs="Arial"/>
          <w:b/>
          <w:bCs/>
        </w:rPr>
        <w:t>Period”</w:t>
      </w:r>
      <w:r w:rsidRPr="008C75D2">
        <w:rPr>
          <w:rFonts w:eastAsia="Arial" w:cs="Arial"/>
          <w:b/>
          <w:bCs/>
          <w:spacing w:val="-6"/>
        </w:rPr>
        <w:t xml:space="preserve"> </w:t>
      </w:r>
      <w:r w:rsidRPr="008C75D2">
        <w:rPr>
          <w:rFonts w:eastAsia="Arial"/>
        </w:rPr>
        <w:t>means</w:t>
      </w:r>
      <w:r w:rsidRPr="008C75D2">
        <w:rPr>
          <w:rFonts w:eastAsia="Arial"/>
          <w:spacing w:val="-5"/>
        </w:rPr>
        <w:t xml:space="preserve"> </w:t>
      </w:r>
      <w:r w:rsidRPr="008C75D2">
        <w:rPr>
          <w:rFonts w:eastAsia="Arial"/>
          <w:spacing w:val="-1"/>
        </w:rPr>
        <w:t>the</w:t>
      </w:r>
      <w:r w:rsidRPr="008C75D2">
        <w:rPr>
          <w:rFonts w:eastAsia="Arial"/>
          <w:spacing w:val="-6"/>
        </w:rPr>
        <w:t xml:space="preserve"> </w:t>
      </w:r>
      <w:r w:rsidRPr="008C75D2">
        <w:rPr>
          <w:rFonts w:eastAsia="Arial"/>
        </w:rPr>
        <w:t>period</w:t>
      </w:r>
      <w:r w:rsidRPr="008C75D2">
        <w:rPr>
          <w:rFonts w:eastAsia="Arial"/>
          <w:spacing w:val="-6"/>
        </w:rPr>
        <w:t xml:space="preserve"> </w:t>
      </w:r>
      <w:r w:rsidRPr="008C75D2">
        <w:rPr>
          <w:rFonts w:eastAsia="Arial"/>
        </w:rPr>
        <w:t>commencing</w:t>
      </w:r>
      <w:r w:rsidRPr="008C75D2">
        <w:rPr>
          <w:rFonts w:eastAsia="Arial"/>
          <w:spacing w:val="-7"/>
        </w:rPr>
        <w:t xml:space="preserve"> </w:t>
      </w:r>
      <w:r w:rsidRPr="008C75D2">
        <w:rPr>
          <w:rFonts w:eastAsia="Arial"/>
        </w:rPr>
        <w:t>on</w:t>
      </w:r>
      <w:r w:rsidRPr="008C75D2">
        <w:rPr>
          <w:rFonts w:eastAsia="Arial"/>
          <w:spacing w:val="-7"/>
        </w:rPr>
        <w:t xml:space="preserve"> </w:t>
      </w:r>
      <w:r w:rsidRPr="008C75D2">
        <w:rPr>
          <w:rFonts w:eastAsia="Arial"/>
        </w:rPr>
        <w:t>the</w:t>
      </w:r>
      <w:r w:rsidRPr="008C75D2">
        <w:rPr>
          <w:rFonts w:eastAsia="Arial"/>
          <w:spacing w:val="-6"/>
        </w:rPr>
        <w:t xml:space="preserve"> </w:t>
      </w:r>
      <w:r w:rsidRPr="008C75D2">
        <w:rPr>
          <w:rFonts w:eastAsia="Arial"/>
          <w:spacing w:val="-1"/>
        </w:rPr>
        <w:t>effective</w:t>
      </w:r>
      <w:r w:rsidRPr="008C75D2">
        <w:rPr>
          <w:rFonts w:eastAsia="Arial"/>
          <w:spacing w:val="-7"/>
        </w:rPr>
        <w:t xml:space="preserve"> </w:t>
      </w:r>
      <w:r w:rsidRPr="008C75D2">
        <w:rPr>
          <w:rFonts w:eastAsia="Arial"/>
        </w:rPr>
        <w:t>date</w:t>
      </w:r>
      <w:r w:rsidRPr="008C75D2">
        <w:rPr>
          <w:rFonts w:eastAsia="Arial"/>
          <w:spacing w:val="-6"/>
        </w:rPr>
        <w:t xml:space="preserve"> </w:t>
      </w:r>
      <w:r w:rsidRPr="008C75D2">
        <w:rPr>
          <w:rFonts w:eastAsia="Arial"/>
          <w:spacing w:val="-1"/>
        </w:rPr>
        <w:t>shown</w:t>
      </w:r>
      <w:r w:rsidRPr="008C75D2">
        <w:rPr>
          <w:rFonts w:eastAsia="Arial"/>
          <w:spacing w:val="-5"/>
        </w:rPr>
        <w:t xml:space="preserve"> </w:t>
      </w:r>
      <w:r w:rsidRPr="008C75D2">
        <w:rPr>
          <w:rFonts w:eastAsia="Arial"/>
          <w:spacing w:val="-1"/>
        </w:rPr>
        <w:t>in</w:t>
      </w:r>
      <w:r w:rsidRPr="008C75D2">
        <w:rPr>
          <w:rFonts w:eastAsia="Arial"/>
          <w:spacing w:val="-5"/>
        </w:rPr>
        <w:t xml:space="preserve"> </w:t>
      </w:r>
      <w:r w:rsidRPr="008C75D2">
        <w:rPr>
          <w:rFonts w:eastAsia="Arial"/>
        </w:rPr>
        <w:t>the</w:t>
      </w:r>
      <w:r w:rsidRPr="008C75D2">
        <w:rPr>
          <w:rFonts w:eastAsia="Arial"/>
          <w:spacing w:val="-3"/>
        </w:rPr>
        <w:t xml:space="preserve"> </w:t>
      </w:r>
      <w:r w:rsidRPr="008C75D2">
        <w:rPr>
          <w:rFonts w:eastAsia="Arial"/>
        </w:rPr>
        <w:t>Policy</w:t>
      </w:r>
      <w:r w:rsidRPr="008C75D2">
        <w:rPr>
          <w:rFonts w:eastAsia="Arial"/>
          <w:spacing w:val="68"/>
          <w:w w:val="99"/>
        </w:rPr>
        <w:t xml:space="preserve"> </w:t>
      </w:r>
      <w:r w:rsidRPr="008C75D2">
        <w:rPr>
          <w:rFonts w:eastAsia="Arial"/>
        </w:rPr>
        <w:t>Declarations.</w:t>
      </w:r>
      <w:r w:rsidRPr="008C75D2">
        <w:rPr>
          <w:rFonts w:eastAsia="Arial"/>
          <w:spacing w:val="-7"/>
        </w:rPr>
        <w:t xml:space="preserve"> </w:t>
      </w:r>
      <w:r w:rsidRPr="008C75D2">
        <w:rPr>
          <w:rFonts w:eastAsia="Arial"/>
        </w:rPr>
        <w:t>Th</w:t>
      </w:r>
      <w:r w:rsidRPr="008C75D2">
        <w:rPr>
          <w:rFonts w:eastAsia="Arial" w:cs="Arial"/>
        </w:rPr>
        <w:t>e</w:t>
      </w:r>
      <w:r w:rsidRPr="008C75D2">
        <w:rPr>
          <w:rFonts w:eastAsia="Arial" w:cs="Arial"/>
          <w:spacing w:val="-6"/>
        </w:rPr>
        <w:t xml:space="preserve"> </w:t>
      </w:r>
      <w:r w:rsidRPr="008C75D2">
        <w:rPr>
          <w:rFonts w:eastAsia="Arial" w:cs="Arial"/>
        </w:rPr>
        <w:t>“policy</w:t>
      </w:r>
      <w:r w:rsidRPr="008C75D2">
        <w:rPr>
          <w:rFonts w:eastAsia="Arial" w:cs="Arial"/>
          <w:spacing w:val="-7"/>
        </w:rPr>
        <w:t xml:space="preserve"> </w:t>
      </w:r>
      <w:r w:rsidRPr="008C75D2">
        <w:rPr>
          <w:rFonts w:eastAsia="Arial" w:cs="Arial"/>
        </w:rPr>
        <w:t>period”</w:t>
      </w:r>
      <w:r w:rsidRPr="008C75D2">
        <w:rPr>
          <w:rFonts w:eastAsia="Arial" w:cs="Arial"/>
          <w:spacing w:val="-3"/>
        </w:rPr>
        <w:t xml:space="preserve"> </w:t>
      </w:r>
      <w:r w:rsidRPr="008C75D2">
        <w:rPr>
          <w:rFonts w:eastAsia="Arial"/>
          <w:spacing w:val="-1"/>
        </w:rPr>
        <w:t>ends</w:t>
      </w:r>
      <w:r w:rsidRPr="008C75D2">
        <w:rPr>
          <w:rFonts w:eastAsia="Arial"/>
          <w:spacing w:val="-6"/>
        </w:rPr>
        <w:t xml:space="preserve"> </w:t>
      </w:r>
      <w:r w:rsidRPr="008C75D2">
        <w:rPr>
          <w:rFonts w:eastAsia="Arial"/>
        </w:rPr>
        <w:t>on</w:t>
      </w:r>
      <w:r w:rsidRPr="008C75D2">
        <w:rPr>
          <w:rFonts w:eastAsia="Arial"/>
          <w:spacing w:val="-6"/>
        </w:rPr>
        <w:t xml:space="preserve"> </w:t>
      </w:r>
      <w:r w:rsidRPr="008C75D2">
        <w:rPr>
          <w:rFonts w:eastAsia="Arial"/>
        </w:rPr>
        <w:t>the</w:t>
      </w:r>
      <w:r w:rsidRPr="008C75D2">
        <w:rPr>
          <w:rFonts w:eastAsia="Arial"/>
          <w:spacing w:val="-6"/>
        </w:rPr>
        <w:t xml:space="preserve"> </w:t>
      </w:r>
      <w:r w:rsidRPr="008C75D2">
        <w:rPr>
          <w:rFonts w:eastAsia="Arial"/>
        </w:rPr>
        <w:t>expiration</w:t>
      </w:r>
      <w:r w:rsidRPr="008C75D2">
        <w:rPr>
          <w:rFonts w:eastAsia="Arial"/>
          <w:spacing w:val="-7"/>
        </w:rPr>
        <w:t xml:space="preserve"> </w:t>
      </w:r>
      <w:r w:rsidRPr="008C75D2">
        <w:rPr>
          <w:rFonts w:eastAsia="Arial"/>
        </w:rPr>
        <w:t>date</w:t>
      </w:r>
      <w:r w:rsidRPr="008C75D2">
        <w:rPr>
          <w:rFonts w:eastAsia="Arial"/>
          <w:spacing w:val="-6"/>
        </w:rPr>
        <w:t xml:space="preserve"> shown in the Policy Declarations </w:t>
      </w:r>
      <w:r w:rsidRPr="008C75D2">
        <w:rPr>
          <w:rFonts w:eastAsia="Arial"/>
          <w:spacing w:val="-1"/>
        </w:rPr>
        <w:t>or</w:t>
      </w:r>
      <w:r w:rsidRPr="008C75D2">
        <w:rPr>
          <w:rFonts w:eastAsia="Arial"/>
          <w:spacing w:val="-5"/>
        </w:rPr>
        <w:t xml:space="preserve"> </w:t>
      </w:r>
      <w:r w:rsidRPr="008C75D2">
        <w:rPr>
          <w:rFonts w:eastAsia="Arial"/>
        </w:rPr>
        <w:t>the</w:t>
      </w:r>
      <w:r w:rsidRPr="008C75D2">
        <w:rPr>
          <w:rFonts w:eastAsia="Arial"/>
          <w:spacing w:val="-5"/>
        </w:rPr>
        <w:t xml:space="preserve"> </w:t>
      </w:r>
      <w:r w:rsidRPr="008C75D2">
        <w:rPr>
          <w:rFonts w:eastAsia="Arial"/>
        </w:rPr>
        <w:t>date this Cyber Coverage is canceled by you,</w:t>
      </w:r>
      <w:r w:rsidRPr="008C75D2">
        <w:rPr>
          <w:rFonts w:eastAsia="Arial"/>
          <w:spacing w:val="-7"/>
        </w:rPr>
        <w:t xml:space="preserve"> </w:t>
      </w:r>
      <w:r w:rsidRPr="008C75D2">
        <w:rPr>
          <w:rFonts w:eastAsia="Arial"/>
        </w:rPr>
        <w:t>whichever</w:t>
      </w:r>
      <w:r w:rsidRPr="008C75D2">
        <w:rPr>
          <w:rFonts w:eastAsia="Arial"/>
          <w:spacing w:val="-9"/>
        </w:rPr>
        <w:t xml:space="preserve"> </w:t>
      </w:r>
      <w:r w:rsidRPr="008C75D2">
        <w:rPr>
          <w:rFonts w:eastAsia="Arial"/>
          <w:spacing w:val="1"/>
        </w:rPr>
        <w:t>comes</w:t>
      </w:r>
      <w:r w:rsidRPr="008C75D2">
        <w:rPr>
          <w:rFonts w:eastAsia="Arial"/>
          <w:spacing w:val="-10"/>
        </w:rPr>
        <w:t xml:space="preserve"> </w:t>
      </w:r>
      <w:r w:rsidRPr="008C75D2">
        <w:rPr>
          <w:rFonts w:eastAsia="Arial"/>
        </w:rPr>
        <w:t>first.</w:t>
      </w:r>
    </w:p>
    <w:p w14:paraId="263CFF13" w14:textId="004B59B1" w:rsidR="00301C22" w:rsidRPr="008C75D2" w:rsidRDefault="00301C22" w:rsidP="00301C22">
      <w:pPr>
        <w:pStyle w:val="Hanging1"/>
        <w:tabs>
          <w:tab w:val="left" w:pos="360"/>
        </w:tabs>
        <w:spacing w:before="80" w:line="240" w:lineRule="auto"/>
        <w:ind w:left="0" w:firstLine="0"/>
        <w:rPr>
          <w:szCs w:val="20"/>
        </w:rPr>
      </w:pPr>
      <w:r w:rsidRPr="008C75D2">
        <w:rPr>
          <w:b/>
          <w:bCs/>
          <w:szCs w:val="20"/>
        </w:rPr>
        <w:t>4.</w:t>
      </w:r>
      <w:r w:rsidRPr="008C75D2">
        <w:rPr>
          <w:b/>
          <w:bCs/>
          <w:szCs w:val="20"/>
        </w:rPr>
        <w:tab/>
        <w:t>F. DEFINITIONS, 4</w:t>
      </w:r>
      <w:r w:rsidR="00420E5A" w:rsidRPr="008C75D2">
        <w:rPr>
          <w:b/>
          <w:bCs/>
          <w:szCs w:val="20"/>
        </w:rPr>
        <w:t>7</w:t>
      </w:r>
      <w:r w:rsidRPr="008C75D2">
        <w:rPr>
          <w:b/>
          <w:bCs/>
          <w:szCs w:val="20"/>
        </w:rPr>
        <w:t>. “Settlement Costs”</w:t>
      </w:r>
      <w:r w:rsidRPr="008C75D2">
        <w:rPr>
          <w:szCs w:val="20"/>
        </w:rPr>
        <w:t xml:space="preserve"> is deleted and replaced with the following:</w:t>
      </w:r>
    </w:p>
    <w:p w14:paraId="0D123261" w14:textId="0D3CDFCA" w:rsidR="00301C22" w:rsidRPr="008C75D2" w:rsidRDefault="00301C22" w:rsidP="002B4916">
      <w:pPr>
        <w:pStyle w:val="Heading1"/>
        <w:spacing w:before="80" w:line="220" w:lineRule="exact"/>
        <w:ind w:left="360" w:right="-90" w:hanging="360"/>
        <w:rPr>
          <w:rFonts w:cs="Arial"/>
          <w:b w:val="0"/>
          <w:bCs/>
          <w:sz w:val="20"/>
          <w:u w:val="none"/>
        </w:rPr>
      </w:pPr>
      <w:r w:rsidRPr="008C75D2">
        <w:rPr>
          <w:rFonts w:cs="Arial"/>
          <w:sz w:val="20"/>
          <w:u w:val="none"/>
        </w:rPr>
        <w:tab/>
        <w:t>4</w:t>
      </w:r>
      <w:r w:rsidR="00420E5A" w:rsidRPr="008C75D2">
        <w:rPr>
          <w:rFonts w:cs="Arial"/>
          <w:sz w:val="20"/>
          <w:u w:val="none"/>
        </w:rPr>
        <w:t>7</w:t>
      </w:r>
      <w:r w:rsidRPr="008C75D2">
        <w:rPr>
          <w:rFonts w:cs="Arial"/>
          <w:sz w:val="20"/>
          <w:u w:val="none"/>
        </w:rPr>
        <w:t>. “Settlement Costs”</w:t>
      </w:r>
    </w:p>
    <w:p w14:paraId="0E2368BE" w14:textId="77777777" w:rsidR="00301C22" w:rsidRPr="008C75D2" w:rsidRDefault="00301C22" w:rsidP="005E2520">
      <w:pPr>
        <w:pStyle w:val="BodyText"/>
        <w:tabs>
          <w:tab w:val="left" w:pos="1080"/>
        </w:tabs>
        <w:spacing w:before="80" w:line="220" w:lineRule="exact"/>
        <w:ind w:left="720" w:right="-90"/>
        <w:rPr>
          <w:sz w:val="20"/>
        </w:rPr>
      </w:pPr>
      <w:r w:rsidRPr="008C75D2">
        <w:rPr>
          <w:b/>
          <w:sz w:val="20"/>
        </w:rPr>
        <w:t>a.</w:t>
      </w:r>
      <w:r w:rsidRPr="008C75D2">
        <w:rPr>
          <w:sz w:val="20"/>
        </w:rPr>
        <w:tab/>
        <w:t>“Settlement costs” means the following, when they arise from a “claim”:</w:t>
      </w:r>
    </w:p>
    <w:p w14:paraId="7F75E8A8" w14:textId="77777777" w:rsidR="00301C22" w:rsidRPr="008C75D2" w:rsidRDefault="00301C22" w:rsidP="002B4916">
      <w:pPr>
        <w:pStyle w:val="BodyText"/>
        <w:spacing w:before="80" w:line="220" w:lineRule="exact"/>
        <w:ind w:left="1080" w:right="-90"/>
        <w:rPr>
          <w:sz w:val="20"/>
        </w:rPr>
      </w:pPr>
      <w:r w:rsidRPr="008C75D2">
        <w:rPr>
          <w:b/>
          <w:sz w:val="20"/>
        </w:rPr>
        <w:t>(1)</w:t>
      </w:r>
      <w:r w:rsidRPr="008C75D2">
        <w:rPr>
          <w:sz w:val="20"/>
        </w:rPr>
        <w:tab/>
        <w:t>Damages, judgments or settlements; and</w:t>
      </w:r>
    </w:p>
    <w:p w14:paraId="696B789A" w14:textId="77777777" w:rsidR="00301C22" w:rsidRPr="008C75D2" w:rsidRDefault="00301C22" w:rsidP="005E2520">
      <w:pPr>
        <w:pStyle w:val="BodyText"/>
        <w:spacing w:before="80" w:line="220" w:lineRule="exact"/>
        <w:ind w:left="1440" w:right="-90" w:hanging="360"/>
        <w:rPr>
          <w:sz w:val="20"/>
        </w:rPr>
      </w:pPr>
      <w:r w:rsidRPr="008C75D2">
        <w:rPr>
          <w:b/>
          <w:sz w:val="20"/>
        </w:rPr>
        <w:t>(2)</w:t>
      </w:r>
      <w:r w:rsidRPr="008C75D2">
        <w:rPr>
          <w:sz w:val="20"/>
        </w:rPr>
        <w:tab/>
        <w:t>Attorney’s fees and other litigation costs added to that part of any judgment paid by us, when such fees and costs are awarded by law or court order; and</w:t>
      </w:r>
    </w:p>
    <w:p w14:paraId="5AFEAAA6" w14:textId="77777777" w:rsidR="00301C22" w:rsidRPr="008C75D2" w:rsidRDefault="00301C22" w:rsidP="002B4916">
      <w:pPr>
        <w:pStyle w:val="BodyText"/>
        <w:spacing w:before="80" w:line="220" w:lineRule="exact"/>
        <w:ind w:left="1080" w:right="-90"/>
        <w:rPr>
          <w:sz w:val="20"/>
        </w:rPr>
      </w:pPr>
      <w:r w:rsidRPr="008C75D2">
        <w:rPr>
          <w:b/>
          <w:sz w:val="20"/>
        </w:rPr>
        <w:t>(3)</w:t>
      </w:r>
      <w:r w:rsidRPr="008C75D2">
        <w:rPr>
          <w:sz w:val="20"/>
        </w:rPr>
        <w:tab/>
        <w:t>Pre-judgment interest on that part of any judgment paid by us.</w:t>
      </w:r>
    </w:p>
    <w:p w14:paraId="76E5820F" w14:textId="77777777" w:rsidR="00301C22" w:rsidRPr="008C75D2" w:rsidRDefault="00301C22" w:rsidP="002B4916">
      <w:pPr>
        <w:pStyle w:val="BodyText"/>
        <w:spacing w:before="80" w:line="220" w:lineRule="exact"/>
        <w:ind w:left="720" w:right="-90"/>
        <w:rPr>
          <w:sz w:val="20"/>
        </w:rPr>
      </w:pPr>
      <w:r w:rsidRPr="008C75D2">
        <w:rPr>
          <w:b/>
          <w:sz w:val="20"/>
        </w:rPr>
        <w:t>b.</w:t>
      </w:r>
      <w:r w:rsidRPr="008C75D2">
        <w:rPr>
          <w:sz w:val="20"/>
        </w:rPr>
        <w:tab/>
        <w:t>“Settlement costs” does not mean or include:</w:t>
      </w:r>
    </w:p>
    <w:p w14:paraId="5DBB7EE5" w14:textId="77777777" w:rsidR="00301C22" w:rsidRPr="008C75D2" w:rsidRDefault="00301C22" w:rsidP="005E2520">
      <w:pPr>
        <w:pStyle w:val="BodyText"/>
        <w:spacing w:before="80" w:line="220" w:lineRule="exact"/>
        <w:ind w:left="1440" w:right="-90" w:hanging="360"/>
        <w:rPr>
          <w:sz w:val="20"/>
        </w:rPr>
      </w:pPr>
      <w:r w:rsidRPr="008C75D2">
        <w:rPr>
          <w:b/>
          <w:sz w:val="20"/>
        </w:rPr>
        <w:t>(1)</w:t>
      </w:r>
      <w:r w:rsidRPr="008C75D2">
        <w:rPr>
          <w:sz w:val="20"/>
        </w:rPr>
        <w:tab/>
        <w:t xml:space="preserve">Civil or criminal fines or penalties imposed by law, except for civil fines and penalties expressly covered under Data Compromise Response </w:t>
      </w:r>
      <w:proofErr w:type="gramStart"/>
      <w:r w:rsidRPr="008C75D2">
        <w:rPr>
          <w:sz w:val="20"/>
        </w:rPr>
        <w:t>Expenses;</w:t>
      </w:r>
      <w:proofErr w:type="gramEnd"/>
    </w:p>
    <w:p w14:paraId="7D00045C" w14:textId="77777777" w:rsidR="00990BA8" w:rsidRPr="008C75D2" w:rsidRDefault="00301C22" w:rsidP="002B4916">
      <w:pPr>
        <w:pStyle w:val="BodyText"/>
        <w:spacing w:before="80" w:line="220" w:lineRule="exact"/>
        <w:ind w:left="1080" w:right="-90"/>
        <w:rPr>
          <w:sz w:val="20"/>
        </w:rPr>
      </w:pPr>
      <w:r w:rsidRPr="008C75D2">
        <w:rPr>
          <w:b/>
          <w:sz w:val="20"/>
        </w:rPr>
        <w:t>(</w:t>
      </w:r>
      <w:r w:rsidR="00700EEB" w:rsidRPr="008C75D2">
        <w:rPr>
          <w:b/>
          <w:sz w:val="20"/>
        </w:rPr>
        <w:t>2</w:t>
      </w:r>
      <w:r w:rsidRPr="008C75D2">
        <w:rPr>
          <w:b/>
          <w:sz w:val="20"/>
        </w:rPr>
        <w:t>)</w:t>
      </w:r>
      <w:r w:rsidRPr="008C75D2">
        <w:rPr>
          <w:sz w:val="20"/>
        </w:rPr>
        <w:tab/>
      </w:r>
      <w:r w:rsidR="00990BA8" w:rsidRPr="008C75D2">
        <w:rPr>
          <w:sz w:val="20"/>
        </w:rPr>
        <w:t xml:space="preserve">Punitive and exemplary </w:t>
      </w:r>
      <w:proofErr w:type="gramStart"/>
      <w:r w:rsidR="00990BA8" w:rsidRPr="008C75D2">
        <w:rPr>
          <w:sz w:val="20"/>
        </w:rPr>
        <w:t>damages;</w:t>
      </w:r>
      <w:proofErr w:type="gramEnd"/>
    </w:p>
    <w:p w14:paraId="04B43037" w14:textId="77777777" w:rsidR="00301C22" w:rsidRPr="008C75D2" w:rsidRDefault="00990BA8" w:rsidP="002B4916">
      <w:pPr>
        <w:pStyle w:val="BodyText"/>
        <w:spacing w:before="80" w:line="220" w:lineRule="exact"/>
        <w:ind w:left="1080" w:right="-90"/>
        <w:rPr>
          <w:sz w:val="20"/>
        </w:rPr>
      </w:pPr>
      <w:r w:rsidRPr="008C75D2">
        <w:rPr>
          <w:b/>
          <w:bCs/>
          <w:sz w:val="20"/>
        </w:rPr>
        <w:t>(3)</w:t>
      </w:r>
      <w:r w:rsidRPr="008C75D2">
        <w:rPr>
          <w:sz w:val="20"/>
        </w:rPr>
        <w:tab/>
      </w:r>
      <w:r w:rsidR="00301C22" w:rsidRPr="008C75D2">
        <w:rPr>
          <w:sz w:val="20"/>
        </w:rPr>
        <w:t xml:space="preserve">The multiple </w:t>
      </w:r>
      <w:proofErr w:type="gramStart"/>
      <w:r w:rsidR="00301C22" w:rsidRPr="008C75D2">
        <w:rPr>
          <w:sz w:val="20"/>
        </w:rPr>
        <w:t>portion</w:t>
      </w:r>
      <w:proofErr w:type="gramEnd"/>
      <w:r w:rsidR="00301C22" w:rsidRPr="008C75D2">
        <w:rPr>
          <w:sz w:val="20"/>
        </w:rPr>
        <w:t xml:space="preserve"> of any multiplied damages;</w:t>
      </w:r>
    </w:p>
    <w:p w14:paraId="0FAA6BF3" w14:textId="77777777" w:rsidR="00301C22" w:rsidRPr="008C75D2" w:rsidRDefault="00301C22" w:rsidP="002B4916">
      <w:pPr>
        <w:pStyle w:val="BodyText"/>
        <w:spacing w:before="80" w:line="220" w:lineRule="exact"/>
        <w:ind w:left="1080" w:right="-90"/>
        <w:rPr>
          <w:sz w:val="20"/>
        </w:rPr>
      </w:pPr>
      <w:r w:rsidRPr="008C75D2">
        <w:rPr>
          <w:b/>
          <w:sz w:val="20"/>
        </w:rPr>
        <w:t>(</w:t>
      </w:r>
      <w:r w:rsidR="00990BA8" w:rsidRPr="008C75D2">
        <w:rPr>
          <w:b/>
          <w:sz w:val="20"/>
        </w:rPr>
        <w:t>4</w:t>
      </w:r>
      <w:r w:rsidRPr="008C75D2">
        <w:rPr>
          <w:b/>
          <w:sz w:val="20"/>
        </w:rPr>
        <w:t>)</w:t>
      </w:r>
      <w:r w:rsidRPr="008C75D2">
        <w:rPr>
          <w:sz w:val="20"/>
        </w:rPr>
        <w:tab/>
        <w:t>Taxes; or</w:t>
      </w:r>
    </w:p>
    <w:p w14:paraId="17FC0513" w14:textId="77777777" w:rsidR="00301C22" w:rsidRPr="008C75D2" w:rsidRDefault="00301C22" w:rsidP="002B4916">
      <w:pPr>
        <w:pStyle w:val="BodyText"/>
        <w:spacing w:before="80" w:line="220" w:lineRule="exact"/>
        <w:ind w:left="1080" w:right="-90"/>
        <w:rPr>
          <w:sz w:val="20"/>
        </w:rPr>
      </w:pPr>
      <w:r w:rsidRPr="008C75D2">
        <w:rPr>
          <w:b/>
          <w:sz w:val="20"/>
        </w:rPr>
        <w:t>(</w:t>
      </w:r>
      <w:r w:rsidR="00990BA8" w:rsidRPr="008C75D2">
        <w:rPr>
          <w:b/>
          <w:sz w:val="20"/>
        </w:rPr>
        <w:t>5</w:t>
      </w:r>
      <w:r w:rsidRPr="008C75D2">
        <w:rPr>
          <w:b/>
          <w:sz w:val="20"/>
        </w:rPr>
        <w:t>)</w:t>
      </w:r>
      <w:r w:rsidRPr="008C75D2">
        <w:rPr>
          <w:sz w:val="20"/>
        </w:rPr>
        <w:tab/>
        <w:t>Matters which may be deemed uninsurable under the applicable law.</w:t>
      </w:r>
    </w:p>
    <w:p w14:paraId="3A5B5B6E" w14:textId="77777777" w:rsidR="00700EEB" w:rsidRPr="008C75D2" w:rsidRDefault="00700EEB" w:rsidP="002B4916">
      <w:pPr>
        <w:pStyle w:val="BodyText"/>
        <w:numPr>
          <w:ilvl w:val="0"/>
          <w:numId w:val="2"/>
        </w:numPr>
        <w:spacing w:before="80" w:line="220" w:lineRule="exact"/>
        <w:ind w:left="1080" w:right="-90"/>
        <w:rPr>
          <w:sz w:val="20"/>
        </w:rPr>
      </w:pPr>
      <w:r w:rsidRPr="008C75D2">
        <w:rPr>
          <w:sz w:val="20"/>
        </w:rPr>
        <w:t xml:space="preserve">With respect to fines and penalties, which shall not include punitive and exemplary damages, the law of the jurisdiction most favorable to the insurability of those fines, or penalties will control for the purpose </w:t>
      </w:r>
      <w:r w:rsidRPr="008C75D2">
        <w:rPr>
          <w:sz w:val="20"/>
        </w:rPr>
        <w:lastRenderedPageBreak/>
        <w:t>of resolving any dispute between us and you regarding whether the fines, or penalties specified in this definition above are insurable under this Cyber Coverage, provided that such jurisdiction:</w:t>
      </w:r>
    </w:p>
    <w:p w14:paraId="5DCF6745" w14:textId="77777777" w:rsidR="00700EEB" w:rsidRPr="008C75D2" w:rsidRDefault="00700EEB" w:rsidP="005E2520">
      <w:pPr>
        <w:pStyle w:val="BodyText"/>
        <w:tabs>
          <w:tab w:val="left" w:pos="2520"/>
        </w:tabs>
        <w:spacing w:before="80" w:line="220" w:lineRule="exact"/>
        <w:ind w:left="1440" w:right="-90" w:hanging="360"/>
        <w:rPr>
          <w:sz w:val="20"/>
        </w:rPr>
      </w:pPr>
      <w:r w:rsidRPr="008C75D2">
        <w:rPr>
          <w:b/>
          <w:sz w:val="20"/>
        </w:rPr>
        <w:t>(1)</w:t>
      </w:r>
      <w:r w:rsidRPr="008C75D2">
        <w:rPr>
          <w:sz w:val="20"/>
        </w:rPr>
        <w:tab/>
        <w:t xml:space="preserve">Is where those fines, or penalties were awarded or </w:t>
      </w:r>
      <w:proofErr w:type="gramStart"/>
      <w:r w:rsidRPr="008C75D2">
        <w:rPr>
          <w:sz w:val="20"/>
        </w:rPr>
        <w:t>imposed;</w:t>
      </w:r>
      <w:proofErr w:type="gramEnd"/>
    </w:p>
    <w:p w14:paraId="78B9B9E0" w14:textId="77777777" w:rsidR="00700EEB" w:rsidRPr="008C75D2" w:rsidRDefault="00700EEB" w:rsidP="005E2520">
      <w:pPr>
        <w:pStyle w:val="BodyText"/>
        <w:tabs>
          <w:tab w:val="left" w:pos="2520"/>
        </w:tabs>
        <w:spacing w:before="80" w:line="220" w:lineRule="exact"/>
        <w:ind w:left="1440" w:right="-90" w:hanging="360"/>
        <w:rPr>
          <w:sz w:val="20"/>
        </w:rPr>
      </w:pPr>
      <w:r w:rsidRPr="008C75D2">
        <w:rPr>
          <w:b/>
          <w:sz w:val="20"/>
        </w:rPr>
        <w:t>(2)</w:t>
      </w:r>
      <w:r w:rsidRPr="008C75D2">
        <w:rPr>
          <w:sz w:val="20"/>
        </w:rPr>
        <w:tab/>
        <w:t xml:space="preserve">Is where any “wrongful act” took place for which such fines, or penalties were awarded or </w:t>
      </w:r>
      <w:proofErr w:type="gramStart"/>
      <w:r w:rsidRPr="008C75D2">
        <w:rPr>
          <w:sz w:val="20"/>
        </w:rPr>
        <w:t>imposed;</w:t>
      </w:r>
      <w:proofErr w:type="gramEnd"/>
    </w:p>
    <w:p w14:paraId="081CB13A" w14:textId="77777777" w:rsidR="00700EEB" w:rsidRPr="008C75D2" w:rsidRDefault="00700EEB" w:rsidP="005E2520">
      <w:pPr>
        <w:pStyle w:val="BodyText"/>
        <w:tabs>
          <w:tab w:val="left" w:pos="2520"/>
        </w:tabs>
        <w:spacing w:before="80" w:line="220" w:lineRule="exact"/>
        <w:ind w:left="1440" w:right="-90" w:hanging="360"/>
        <w:rPr>
          <w:sz w:val="20"/>
        </w:rPr>
      </w:pPr>
      <w:r w:rsidRPr="008C75D2">
        <w:rPr>
          <w:b/>
          <w:sz w:val="20"/>
        </w:rPr>
        <w:t>(3)</w:t>
      </w:r>
      <w:r w:rsidRPr="008C75D2">
        <w:rPr>
          <w:sz w:val="20"/>
        </w:rPr>
        <w:tab/>
        <w:t xml:space="preserve">Is where you are </w:t>
      </w:r>
      <w:proofErr w:type="gramStart"/>
      <w:r w:rsidRPr="008C75D2">
        <w:rPr>
          <w:sz w:val="20"/>
        </w:rPr>
        <w:t>incorporated</w:t>
      </w:r>
      <w:proofErr w:type="gramEnd"/>
      <w:r w:rsidRPr="008C75D2">
        <w:rPr>
          <w:sz w:val="20"/>
        </w:rPr>
        <w:t xml:space="preserve"> or you have your principal place of business; or</w:t>
      </w:r>
    </w:p>
    <w:p w14:paraId="4FC7B272" w14:textId="77777777" w:rsidR="00700EEB" w:rsidRPr="008C75D2" w:rsidRDefault="00700EEB" w:rsidP="005E2520">
      <w:pPr>
        <w:pStyle w:val="BodyText"/>
        <w:tabs>
          <w:tab w:val="left" w:pos="2520"/>
        </w:tabs>
        <w:spacing w:before="80" w:line="220" w:lineRule="exact"/>
        <w:ind w:left="1440" w:right="-90" w:hanging="360"/>
        <w:rPr>
          <w:sz w:val="20"/>
        </w:rPr>
      </w:pPr>
      <w:r w:rsidRPr="008C75D2">
        <w:rPr>
          <w:b/>
          <w:sz w:val="20"/>
        </w:rPr>
        <w:t>(4)</w:t>
      </w:r>
      <w:r w:rsidRPr="008C75D2">
        <w:rPr>
          <w:sz w:val="20"/>
        </w:rPr>
        <w:tab/>
        <w:t>Is where we are incorporated or have our principal place of business.</w:t>
      </w:r>
    </w:p>
    <w:p w14:paraId="4674467C" w14:textId="7BA07FA3" w:rsidR="00064A14" w:rsidRPr="008C75D2" w:rsidRDefault="00B43310" w:rsidP="000153DA">
      <w:pPr>
        <w:pStyle w:val="Hanging1"/>
        <w:tabs>
          <w:tab w:val="left" w:pos="720"/>
        </w:tabs>
        <w:spacing w:before="80" w:line="240" w:lineRule="auto"/>
        <w:rPr>
          <w:szCs w:val="20"/>
        </w:rPr>
      </w:pPr>
      <w:r w:rsidRPr="008C75D2">
        <w:rPr>
          <w:b/>
          <w:bCs/>
          <w:szCs w:val="20"/>
        </w:rPr>
        <w:t xml:space="preserve">5.  </w:t>
      </w:r>
      <w:r w:rsidR="00064A14" w:rsidRPr="008C75D2">
        <w:rPr>
          <w:b/>
          <w:bCs/>
          <w:szCs w:val="20"/>
        </w:rPr>
        <w:t>F. DEFINITIONS</w:t>
      </w:r>
      <w:r w:rsidR="00064A14" w:rsidRPr="008C75D2">
        <w:rPr>
          <w:szCs w:val="20"/>
        </w:rPr>
        <w:t xml:space="preserve">, </w:t>
      </w:r>
      <w:r w:rsidR="00420E5A" w:rsidRPr="008C75D2">
        <w:rPr>
          <w:b/>
          <w:bCs/>
          <w:szCs w:val="20"/>
        </w:rPr>
        <w:t>51</w:t>
      </w:r>
      <w:r w:rsidR="00301C22" w:rsidRPr="008C75D2">
        <w:rPr>
          <w:b/>
          <w:bCs/>
          <w:szCs w:val="20"/>
        </w:rPr>
        <w:t>.</w:t>
      </w:r>
      <w:r w:rsidR="00064A14" w:rsidRPr="008C75D2">
        <w:rPr>
          <w:b/>
          <w:bCs/>
          <w:szCs w:val="20"/>
        </w:rPr>
        <w:t xml:space="preserve"> </w:t>
      </w:r>
      <w:r w:rsidR="00301C22" w:rsidRPr="008C75D2">
        <w:rPr>
          <w:b/>
          <w:bCs/>
          <w:szCs w:val="20"/>
        </w:rPr>
        <w:t>“</w:t>
      </w:r>
      <w:r w:rsidR="00064A14" w:rsidRPr="008C75D2">
        <w:rPr>
          <w:b/>
          <w:bCs/>
          <w:szCs w:val="20"/>
        </w:rPr>
        <w:t>Termination of Coverage</w:t>
      </w:r>
      <w:r w:rsidR="00301C22" w:rsidRPr="008C75D2">
        <w:rPr>
          <w:b/>
          <w:bCs/>
          <w:szCs w:val="20"/>
        </w:rPr>
        <w:t>”</w:t>
      </w:r>
      <w:r w:rsidR="00064A14" w:rsidRPr="008C75D2">
        <w:rPr>
          <w:szCs w:val="20"/>
        </w:rPr>
        <w:t xml:space="preserve">, paragraph </w:t>
      </w:r>
      <w:r w:rsidR="00064A14" w:rsidRPr="008C75D2">
        <w:rPr>
          <w:b/>
          <w:bCs/>
          <w:szCs w:val="20"/>
        </w:rPr>
        <w:t>c.</w:t>
      </w:r>
      <w:r w:rsidR="00064A14" w:rsidRPr="008C75D2">
        <w:rPr>
          <w:szCs w:val="20"/>
        </w:rPr>
        <w:t xml:space="preserve"> is deleted and replaced with the following:</w:t>
      </w:r>
    </w:p>
    <w:p w14:paraId="75C0D5C4" w14:textId="29341F12" w:rsidR="00064A14" w:rsidRPr="008C75D2" w:rsidRDefault="00064A14" w:rsidP="000153DA">
      <w:pPr>
        <w:pStyle w:val="Hanging1"/>
        <w:spacing w:before="80" w:line="240" w:lineRule="auto"/>
        <w:ind w:left="540" w:hanging="270"/>
        <w:rPr>
          <w:rFonts w:eastAsia="Arial"/>
        </w:rPr>
      </w:pPr>
      <w:r w:rsidRPr="008C75D2">
        <w:rPr>
          <w:b/>
          <w:bCs/>
          <w:szCs w:val="20"/>
        </w:rPr>
        <w:t xml:space="preserve">c.  </w:t>
      </w:r>
      <w:r w:rsidRPr="008C75D2">
        <w:rPr>
          <w:rFonts w:eastAsia="Arial"/>
          <w:spacing w:val="3"/>
        </w:rPr>
        <w:t>We</w:t>
      </w:r>
      <w:r w:rsidRPr="008C75D2">
        <w:rPr>
          <w:rFonts w:eastAsia="Arial"/>
          <w:spacing w:val="-8"/>
        </w:rPr>
        <w:t xml:space="preserve"> </w:t>
      </w:r>
      <w:r w:rsidRPr="008C75D2">
        <w:rPr>
          <w:rFonts w:eastAsia="Arial"/>
          <w:spacing w:val="-1"/>
        </w:rPr>
        <w:t>renew</w:t>
      </w:r>
      <w:r w:rsidRPr="008C75D2">
        <w:rPr>
          <w:rFonts w:eastAsia="Arial"/>
          <w:spacing w:val="-7"/>
        </w:rPr>
        <w:t xml:space="preserve"> </w:t>
      </w:r>
      <w:r w:rsidRPr="008C75D2">
        <w:rPr>
          <w:rFonts w:eastAsia="Arial"/>
          <w:spacing w:val="-1"/>
        </w:rPr>
        <w:t>this</w:t>
      </w:r>
      <w:r w:rsidRPr="008C75D2">
        <w:rPr>
          <w:rFonts w:eastAsia="Arial"/>
          <w:spacing w:val="-5"/>
        </w:rPr>
        <w:t xml:space="preserve"> </w:t>
      </w:r>
      <w:r w:rsidRPr="008C75D2">
        <w:rPr>
          <w:rFonts w:eastAsia="Arial"/>
        </w:rPr>
        <w:t>coverage</w:t>
      </w:r>
      <w:r w:rsidRPr="008C75D2">
        <w:rPr>
          <w:rFonts w:eastAsia="Arial"/>
          <w:spacing w:val="-6"/>
        </w:rPr>
        <w:t xml:space="preserve"> </w:t>
      </w:r>
      <w:r w:rsidRPr="008C75D2">
        <w:rPr>
          <w:rFonts w:eastAsia="Arial"/>
        </w:rPr>
        <w:t>on</w:t>
      </w:r>
      <w:r w:rsidRPr="008C75D2">
        <w:rPr>
          <w:rFonts w:eastAsia="Arial"/>
          <w:spacing w:val="-1"/>
        </w:rPr>
        <w:t xml:space="preserve"> </w:t>
      </w:r>
      <w:r w:rsidR="00A929F3" w:rsidRPr="008C75D2">
        <w:rPr>
          <w:rFonts w:eastAsia="Arial"/>
        </w:rPr>
        <w:t>an</w:t>
      </w:r>
      <w:r w:rsidR="00A929F3" w:rsidRPr="008C75D2">
        <w:rPr>
          <w:rFonts w:eastAsia="Arial"/>
          <w:spacing w:val="-5"/>
        </w:rPr>
        <w:t>other</w:t>
      </w:r>
      <w:r w:rsidRPr="008C75D2">
        <w:rPr>
          <w:rFonts w:eastAsia="Arial"/>
          <w:spacing w:val="-5"/>
        </w:rPr>
        <w:t xml:space="preserve"> </w:t>
      </w:r>
      <w:r w:rsidRPr="008C75D2">
        <w:rPr>
          <w:rFonts w:eastAsia="Arial"/>
        </w:rPr>
        <w:t>than</w:t>
      </w:r>
      <w:r w:rsidRPr="008C75D2">
        <w:rPr>
          <w:rFonts w:eastAsia="Arial"/>
          <w:spacing w:val="-5"/>
        </w:rPr>
        <w:t xml:space="preserve"> </w:t>
      </w:r>
      <w:r w:rsidRPr="008C75D2">
        <w:rPr>
          <w:rFonts w:eastAsia="Arial"/>
        </w:rPr>
        <w:t>claims-made</w:t>
      </w:r>
      <w:r w:rsidRPr="008C75D2">
        <w:rPr>
          <w:rFonts w:eastAsia="Arial"/>
          <w:spacing w:val="-6"/>
        </w:rPr>
        <w:t xml:space="preserve"> </w:t>
      </w:r>
      <w:r w:rsidRPr="008C75D2">
        <w:rPr>
          <w:rFonts w:eastAsia="Arial"/>
          <w:spacing w:val="-1"/>
        </w:rPr>
        <w:t>basis</w:t>
      </w:r>
      <w:r w:rsidRPr="008C75D2">
        <w:rPr>
          <w:rFonts w:eastAsia="Arial"/>
          <w:spacing w:val="-5"/>
        </w:rPr>
        <w:t xml:space="preserve"> </w:t>
      </w:r>
      <w:r w:rsidRPr="008C75D2">
        <w:rPr>
          <w:rFonts w:eastAsia="Arial"/>
        </w:rPr>
        <w:t>or</w:t>
      </w:r>
      <w:r w:rsidRPr="008C75D2">
        <w:rPr>
          <w:rFonts w:eastAsia="Arial"/>
          <w:spacing w:val="-2"/>
        </w:rPr>
        <w:t xml:space="preserve"> </w:t>
      </w:r>
      <w:r w:rsidRPr="008C75D2">
        <w:rPr>
          <w:rFonts w:eastAsia="Arial"/>
          <w:spacing w:val="-1"/>
        </w:rPr>
        <w:t>with</w:t>
      </w:r>
      <w:r w:rsidRPr="008C75D2">
        <w:rPr>
          <w:rFonts w:eastAsia="Arial"/>
          <w:spacing w:val="-4"/>
        </w:rPr>
        <w:t xml:space="preserve"> </w:t>
      </w:r>
      <w:r w:rsidRPr="008C75D2">
        <w:rPr>
          <w:rFonts w:eastAsia="Arial"/>
        </w:rPr>
        <w:t>another</w:t>
      </w:r>
      <w:r w:rsidRPr="008C75D2">
        <w:rPr>
          <w:rFonts w:eastAsia="Arial"/>
          <w:spacing w:val="-6"/>
        </w:rPr>
        <w:t xml:space="preserve"> </w:t>
      </w:r>
      <w:r w:rsidRPr="008C75D2">
        <w:rPr>
          <w:rFonts w:eastAsia="Arial"/>
          <w:spacing w:val="-1"/>
        </w:rPr>
        <w:t>date</w:t>
      </w:r>
      <w:r w:rsidRPr="008C75D2">
        <w:rPr>
          <w:rFonts w:eastAsia="Arial"/>
          <w:spacing w:val="-4"/>
        </w:rPr>
        <w:t xml:space="preserve"> </w:t>
      </w:r>
      <w:r w:rsidRPr="008C75D2">
        <w:rPr>
          <w:rFonts w:eastAsia="Arial"/>
        </w:rPr>
        <w:t>later</w:t>
      </w:r>
      <w:r w:rsidRPr="008C75D2">
        <w:rPr>
          <w:rFonts w:eastAsia="Arial"/>
          <w:spacing w:val="-6"/>
        </w:rPr>
        <w:t xml:space="preserve"> </w:t>
      </w:r>
      <w:r w:rsidRPr="008C75D2">
        <w:rPr>
          <w:rFonts w:eastAsia="Arial"/>
        </w:rPr>
        <w:t>than</w:t>
      </w:r>
      <w:r w:rsidRPr="008C75D2">
        <w:rPr>
          <w:rFonts w:eastAsia="Arial"/>
          <w:spacing w:val="-5"/>
        </w:rPr>
        <w:t xml:space="preserve"> </w:t>
      </w:r>
      <w:r w:rsidRPr="008C75D2">
        <w:rPr>
          <w:rFonts w:eastAsia="Arial"/>
        </w:rPr>
        <w:t>the “retroactive date”.</w:t>
      </w:r>
    </w:p>
    <w:p w14:paraId="7D914690" w14:textId="77777777" w:rsidR="00064A14" w:rsidRPr="008C75D2" w:rsidRDefault="00B43310" w:rsidP="000153DA">
      <w:pPr>
        <w:pStyle w:val="Hanging1"/>
        <w:tabs>
          <w:tab w:val="left" w:pos="270"/>
        </w:tabs>
        <w:spacing w:before="80" w:line="240" w:lineRule="auto"/>
        <w:rPr>
          <w:szCs w:val="20"/>
        </w:rPr>
      </w:pPr>
      <w:r w:rsidRPr="008C75D2">
        <w:rPr>
          <w:b/>
          <w:bCs/>
          <w:szCs w:val="20"/>
        </w:rPr>
        <w:t>6</w:t>
      </w:r>
      <w:r w:rsidR="00064A14" w:rsidRPr="008C75D2">
        <w:rPr>
          <w:b/>
          <w:bCs/>
          <w:szCs w:val="20"/>
        </w:rPr>
        <w:t>.</w:t>
      </w:r>
      <w:r w:rsidRPr="008C75D2">
        <w:rPr>
          <w:szCs w:val="20"/>
        </w:rPr>
        <w:tab/>
      </w:r>
      <w:r w:rsidR="00064A14" w:rsidRPr="008C75D2">
        <w:rPr>
          <w:szCs w:val="20"/>
        </w:rPr>
        <w:t xml:space="preserve">The following is added to </w:t>
      </w:r>
      <w:r w:rsidR="00064A14" w:rsidRPr="008C75D2">
        <w:rPr>
          <w:b/>
          <w:bCs/>
          <w:szCs w:val="20"/>
        </w:rPr>
        <w:t>F.  DEFINITIONS</w:t>
      </w:r>
      <w:r w:rsidR="00064A14" w:rsidRPr="008C75D2">
        <w:rPr>
          <w:szCs w:val="20"/>
        </w:rPr>
        <w:t>:</w:t>
      </w:r>
    </w:p>
    <w:p w14:paraId="494D00A5" w14:textId="77777777" w:rsidR="00064A14" w:rsidRPr="008C75D2" w:rsidRDefault="00064A14" w:rsidP="000153DA">
      <w:pPr>
        <w:widowControl w:val="0"/>
        <w:overflowPunct/>
        <w:autoSpaceDE/>
        <w:autoSpaceDN/>
        <w:adjustRightInd/>
        <w:spacing w:before="80" w:line="220" w:lineRule="exact"/>
        <w:ind w:left="270" w:right="-90"/>
        <w:textAlignment w:val="auto"/>
        <w:rPr>
          <w:rFonts w:eastAsia="Arial" w:cs="Arial"/>
        </w:rPr>
      </w:pPr>
      <w:r w:rsidRPr="008C75D2">
        <w:rPr>
          <w:b/>
          <w:bCs/>
        </w:rPr>
        <w:t>“Retroactive Date”</w:t>
      </w:r>
      <w:r w:rsidRPr="008C75D2">
        <w:t xml:space="preserve"> </w:t>
      </w:r>
      <w:r w:rsidRPr="008C75D2">
        <w:rPr>
          <w:rFonts w:eastAsia="Arial" w:cs="Arial"/>
        </w:rPr>
        <w:t xml:space="preserve">means the date of the first inception of this coverage or any coverage substantially </w:t>
      </w:r>
      <w:proofErr w:type="gramStart"/>
      <w:r w:rsidRPr="008C75D2">
        <w:rPr>
          <w:rFonts w:eastAsia="Arial" w:cs="Arial"/>
        </w:rPr>
        <w:t>similar to</w:t>
      </w:r>
      <w:proofErr w:type="gramEnd"/>
      <w:r w:rsidRPr="008C75D2">
        <w:rPr>
          <w:rFonts w:eastAsia="Arial" w:cs="Arial"/>
        </w:rPr>
        <w:t xml:space="preserve"> that described in this Cyber Coverage.</w:t>
      </w:r>
    </w:p>
    <w:p w14:paraId="2A1E8DF0" w14:textId="77777777" w:rsidR="00064A14" w:rsidRPr="008C75D2" w:rsidRDefault="00064A14" w:rsidP="00747C8F">
      <w:pPr>
        <w:pStyle w:val="Hanging1"/>
        <w:tabs>
          <w:tab w:val="left" w:pos="720"/>
        </w:tabs>
        <w:spacing w:before="80" w:line="240" w:lineRule="auto"/>
        <w:ind w:left="720"/>
        <w:rPr>
          <w:szCs w:val="20"/>
        </w:rPr>
      </w:pPr>
    </w:p>
    <w:p w14:paraId="4295806A" w14:textId="77777777" w:rsidR="00032671" w:rsidRDefault="00032671" w:rsidP="00032671">
      <w:pPr>
        <w:overflowPunct/>
        <w:autoSpaceDE/>
        <w:autoSpaceDN/>
        <w:adjustRightInd/>
        <w:jc w:val="left"/>
        <w:textAlignment w:val="auto"/>
        <w:rPr>
          <w:rFonts w:cs="Arial"/>
        </w:rPr>
      </w:pPr>
    </w:p>
    <w:p w14:paraId="5CD5D0B6" w14:textId="77777777" w:rsidR="00032671" w:rsidRDefault="00032671" w:rsidP="00032671">
      <w:pPr>
        <w:overflowPunct/>
        <w:autoSpaceDE/>
        <w:autoSpaceDN/>
        <w:adjustRightInd/>
        <w:jc w:val="left"/>
        <w:textAlignment w:val="auto"/>
        <w:rPr>
          <w:rFonts w:cs="Arial"/>
        </w:rPr>
      </w:pPr>
    </w:p>
    <w:p w14:paraId="02F23BAD" w14:textId="7C6C2BB6" w:rsidR="00032671" w:rsidRPr="00A70454" w:rsidRDefault="00032671" w:rsidP="00032671">
      <w:pPr>
        <w:overflowPunct/>
        <w:autoSpaceDE/>
        <w:autoSpaceDN/>
        <w:adjustRightInd/>
        <w:jc w:val="left"/>
        <w:textAlignment w:val="auto"/>
        <w:rPr>
          <w:rFonts w:cs="Arial"/>
        </w:rPr>
      </w:pPr>
      <w:r w:rsidRPr="00A70454">
        <w:rPr>
          <w:rFonts w:cs="Arial"/>
        </w:rPr>
        <w:t xml:space="preserve">All other terms and conditions of the policy remain the </w:t>
      </w:r>
      <w:r>
        <w:rPr>
          <w:rFonts w:cs="Arial"/>
        </w:rPr>
        <w:t>unchanged</w:t>
      </w:r>
      <w:r w:rsidRPr="00A70454">
        <w:rPr>
          <w:rFonts w:cs="Arial"/>
        </w:rPr>
        <w:t>.</w:t>
      </w:r>
    </w:p>
    <w:p w14:paraId="21E8158B" w14:textId="77777777" w:rsidR="00032671" w:rsidRPr="00A70454" w:rsidRDefault="00032671" w:rsidP="00032671">
      <w:pPr>
        <w:overflowPunct/>
        <w:autoSpaceDE/>
        <w:autoSpaceDN/>
        <w:adjustRightInd/>
        <w:jc w:val="left"/>
        <w:textAlignment w:val="auto"/>
        <w:rPr>
          <w:rFonts w:cs="Arial"/>
        </w:rPr>
      </w:pPr>
    </w:p>
    <w:p w14:paraId="5F8F4A17" w14:textId="77777777" w:rsidR="00032671" w:rsidRPr="00A70454" w:rsidRDefault="00032671" w:rsidP="00032671">
      <w:pPr>
        <w:overflowPunct/>
        <w:autoSpaceDE/>
        <w:autoSpaceDN/>
        <w:adjustRightInd/>
        <w:jc w:val="left"/>
        <w:textAlignment w:val="auto"/>
        <w:rPr>
          <w:rFonts w:cs="Arial"/>
        </w:rPr>
      </w:pPr>
    </w:p>
    <w:p w14:paraId="171A47F9" w14:textId="77777777" w:rsidR="00032671" w:rsidRPr="00A70454" w:rsidRDefault="00032671" w:rsidP="00032671">
      <w:pPr>
        <w:overflowPunct/>
        <w:autoSpaceDE/>
        <w:autoSpaceDN/>
        <w:adjustRightInd/>
        <w:jc w:val="left"/>
        <w:textAlignment w:val="auto"/>
        <w:rPr>
          <w:rFonts w:cs="Arial"/>
        </w:rPr>
      </w:pPr>
    </w:p>
    <w:p w14:paraId="6647D959" w14:textId="77777777" w:rsidR="00032671" w:rsidRPr="00A70454" w:rsidRDefault="00032671" w:rsidP="00032671">
      <w:pPr>
        <w:overflowPunct/>
        <w:autoSpaceDE/>
        <w:autoSpaceDN/>
        <w:adjustRightInd/>
        <w:jc w:val="left"/>
        <w:textAlignment w:val="auto"/>
        <w:rPr>
          <w:rFonts w:cs="Arial"/>
        </w:rPr>
      </w:pPr>
    </w:p>
    <w:p w14:paraId="6D6A0684" w14:textId="77777777" w:rsidR="00032671" w:rsidRPr="00A70454" w:rsidRDefault="00032671" w:rsidP="00032671">
      <w:pPr>
        <w:tabs>
          <w:tab w:val="left" w:pos="5040"/>
        </w:tabs>
        <w:overflowPunct/>
        <w:autoSpaceDE/>
        <w:autoSpaceDN/>
        <w:adjustRightInd/>
        <w:jc w:val="left"/>
        <w:textAlignment w:val="auto"/>
        <w:rPr>
          <w:rFonts w:cs="Arial"/>
        </w:rPr>
      </w:pPr>
      <w:r w:rsidRPr="00A70454">
        <w:rPr>
          <w:rFonts w:cs="Arial"/>
        </w:rPr>
        <w:tab/>
        <w:t>__________________________</w:t>
      </w:r>
    </w:p>
    <w:p w14:paraId="1788F855" w14:textId="77777777" w:rsidR="00032671" w:rsidRPr="00A70454" w:rsidRDefault="00032671" w:rsidP="00032671">
      <w:pPr>
        <w:tabs>
          <w:tab w:val="left" w:pos="5040"/>
        </w:tabs>
        <w:overflowPunct/>
        <w:autoSpaceDE/>
        <w:autoSpaceDN/>
        <w:adjustRightInd/>
        <w:jc w:val="left"/>
        <w:textAlignment w:val="auto"/>
        <w:rPr>
          <w:rFonts w:cs="Arial"/>
        </w:rPr>
      </w:pPr>
      <w:r w:rsidRPr="00A70454">
        <w:rPr>
          <w:rFonts w:cs="Arial"/>
        </w:rPr>
        <w:tab/>
        <w:t>Authorized Representative</w:t>
      </w:r>
    </w:p>
    <w:p w14:paraId="7CAB8A73" w14:textId="77777777" w:rsidR="00032671" w:rsidRPr="00A70454" w:rsidRDefault="00032671" w:rsidP="00032671">
      <w:pPr>
        <w:overflowPunct/>
        <w:autoSpaceDE/>
        <w:autoSpaceDN/>
        <w:adjustRightInd/>
        <w:jc w:val="left"/>
        <w:textAlignment w:val="auto"/>
        <w:rPr>
          <w:rFonts w:cs="Arial"/>
        </w:rPr>
      </w:pPr>
    </w:p>
    <w:p w14:paraId="5BEB591C" w14:textId="77777777" w:rsidR="00032671" w:rsidRPr="00297E60" w:rsidRDefault="00032671" w:rsidP="00032671">
      <w:pPr>
        <w:pStyle w:val="Hanging1"/>
        <w:tabs>
          <w:tab w:val="left" w:pos="360"/>
        </w:tabs>
        <w:spacing w:before="80"/>
        <w:rPr>
          <w:szCs w:val="20"/>
        </w:rPr>
      </w:pPr>
    </w:p>
    <w:p w14:paraId="7137FB6A" w14:textId="77777777" w:rsidR="00CD0766" w:rsidRPr="008C75D2" w:rsidRDefault="00CD0766">
      <w:pPr>
        <w:pStyle w:val="Hanging1"/>
        <w:tabs>
          <w:tab w:val="left" w:pos="720"/>
        </w:tabs>
        <w:spacing w:before="80" w:line="240" w:lineRule="auto"/>
        <w:ind w:left="720"/>
        <w:rPr>
          <w:szCs w:val="20"/>
        </w:rPr>
      </w:pPr>
    </w:p>
    <w:sectPr w:rsidR="00CD0766" w:rsidRPr="008C75D2" w:rsidSect="00007DFF">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9456" w14:textId="77777777" w:rsidR="00CC4485" w:rsidRDefault="00CC4485" w:rsidP="003C55D3">
      <w:r>
        <w:separator/>
      </w:r>
    </w:p>
  </w:endnote>
  <w:endnote w:type="continuationSeparator" w:id="0">
    <w:p w14:paraId="7770254C"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0BF7AA4" w14:textId="77777777">
      <w:tc>
        <w:tcPr>
          <w:tcW w:w="2201" w:type="dxa"/>
          <w:tcBorders>
            <w:top w:val="nil"/>
            <w:left w:val="nil"/>
            <w:bottom w:val="nil"/>
            <w:right w:val="nil"/>
          </w:tcBorders>
        </w:tcPr>
        <w:p w14:paraId="74C8C3B9"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EE7692">
            <w:rPr>
              <w:noProof/>
              <w:sz w:val="18"/>
            </w:rPr>
            <w:fldChar w:fldCharType="begin"/>
          </w:r>
          <w:r w:rsidR="00EE7692">
            <w:rPr>
              <w:noProof/>
              <w:sz w:val="18"/>
            </w:rPr>
            <w:instrText xml:space="preserve"> NUMPAGES  \* MERGEFORMAT </w:instrText>
          </w:r>
          <w:r w:rsidR="00EE7692">
            <w:rPr>
              <w:noProof/>
              <w:sz w:val="18"/>
            </w:rPr>
            <w:fldChar w:fldCharType="separate"/>
          </w:r>
          <w:r w:rsidR="007B7778" w:rsidRPr="007B7778">
            <w:rPr>
              <w:noProof/>
              <w:sz w:val="18"/>
            </w:rPr>
            <w:t>2</w:t>
          </w:r>
          <w:r w:rsidR="00EE7692">
            <w:rPr>
              <w:noProof/>
              <w:sz w:val="18"/>
            </w:rPr>
            <w:fldChar w:fldCharType="end"/>
          </w:r>
        </w:p>
      </w:tc>
      <w:tc>
        <w:tcPr>
          <w:tcW w:w="5911" w:type="dxa"/>
          <w:tcBorders>
            <w:top w:val="nil"/>
            <w:left w:val="nil"/>
            <w:bottom w:val="nil"/>
            <w:right w:val="nil"/>
          </w:tcBorders>
        </w:tcPr>
        <w:p w14:paraId="550982C5" w14:textId="77777777" w:rsidR="00CC4485" w:rsidRDefault="00CC4485">
          <w:pPr>
            <w:pStyle w:val="isof1"/>
            <w:jc w:val="center"/>
            <w:rPr>
              <w:sz w:val="18"/>
            </w:rPr>
          </w:pPr>
        </w:p>
      </w:tc>
      <w:tc>
        <w:tcPr>
          <w:tcW w:w="2088" w:type="dxa"/>
          <w:tcBorders>
            <w:top w:val="nil"/>
            <w:left w:val="nil"/>
            <w:bottom w:val="nil"/>
            <w:right w:val="nil"/>
          </w:tcBorders>
        </w:tcPr>
        <w:p w14:paraId="68EAB56D" w14:textId="77777777" w:rsidR="00CC4485" w:rsidRDefault="00CC4485">
          <w:pPr>
            <w:pStyle w:val="isof2"/>
            <w:jc w:val="right"/>
            <w:rPr>
              <w:sz w:val="18"/>
            </w:rPr>
          </w:pPr>
        </w:p>
      </w:tc>
      <w:tc>
        <w:tcPr>
          <w:tcW w:w="600" w:type="dxa"/>
          <w:tcBorders>
            <w:top w:val="nil"/>
            <w:left w:val="nil"/>
            <w:bottom w:val="nil"/>
            <w:right w:val="nil"/>
          </w:tcBorders>
        </w:tcPr>
        <w:p w14:paraId="0F3F0C17" w14:textId="77777777" w:rsidR="00CC4485" w:rsidRDefault="00CC4485">
          <w:pPr>
            <w:jc w:val="right"/>
            <w:rPr>
              <w:sz w:val="18"/>
            </w:rPr>
          </w:pPr>
        </w:p>
      </w:tc>
    </w:tr>
  </w:tbl>
  <w:p w14:paraId="4CD0A677"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5DC2BDEB" w14:textId="77777777">
      <w:tc>
        <w:tcPr>
          <w:tcW w:w="2201" w:type="dxa"/>
          <w:tcBorders>
            <w:top w:val="nil"/>
            <w:left w:val="nil"/>
            <w:bottom w:val="nil"/>
            <w:right w:val="nil"/>
          </w:tcBorders>
        </w:tcPr>
        <w:p w14:paraId="394A24C2" w14:textId="77777777" w:rsidR="00CC4485" w:rsidRDefault="00CC4485">
          <w:pPr>
            <w:pStyle w:val="isof2"/>
            <w:jc w:val="left"/>
            <w:rPr>
              <w:sz w:val="18"/>
            </w:rPr>
          </w:pPr>
        </w:p>
      </w:tc>
      <w:tc>
        <w:tcPr>
          <w:tcW w:w="5911" w:type="dxa"/>
          <w:tcBorders>
            <w:top w:val="nil"/>
            <w:left w:val="nil"/>
            <w:bottom w:val="nil"/>
            <w:right w:val="nil"/>
          </w:tcBorders>
        </w:tcPr>
        <w:p w14:paraId="6C710974" w14:textId="77777777" w:rsidR="00CC4485" w:rsidRDefault="00CC4485">
          <w:pPr>
            <w:pStyle w:val="isof1"/>
            <w:jc w:val="center"/>
            <w:rPr>
              <w:sz w:val="18"/>
            </w:rPr>
          </w:pPr>
        </w:p>
      </w:tc>
      <w:tc>
        <w:tcPr>
          <w:tcW w:w="2088" w:type="dxa"/>
          <w:tcBorders>
            <w:top w:val="nil"/>
            <w:left w:val="nil"/>
            <w:bottom w:val="nil"/>
            <w:right w:val="nil"/>
          </w:tcBorders>
        </w:tcPr>
        <w:p w14:paraId="4784A552"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EE7692">
            <w:rPr>
              <w:noProof/>
              <w:sz w:val="18"/>
            </w:rPr>
            <w:fldChar w:fldCharType="begin"/>
          </w:r>
          <w:r w:rsidR="00EE7692">
            <w:rPr>
              <w:noProof/>
              <w:sz w:val="18"/>
            </w:rPr>
            <w:instrText xml:space="preserve"> NUMPAGES  \* MERGEFORMAT </w:instrText>
          </w:r>
          <w:r w:rsidR="00EE7692">
            <w:rPr>
              <w:noProof/>
              <w:sz w:val="18"/>
            </w:rPr>
            <w:fldChar w:fldCharType="separate"/>
          </w:r>
          <w:r w:rsidR="007B7778" w:rsidRPr="007B7778">
            <w:rPr>
              <w:noProof/>
              <w:sz w:val="18"/>
            </w:rPr>
            <w:t>2</w:t>
          </w:r>
          <w:r w:rsidR="00EE7692">
            <w:rPr>
              <w:noProof/>
              <w:sz w:val="18"/>
            </w:rPr>
            <w:fldChar w:fldCharType="end"/>
          </w:r>
        </w:p>
      </w:tc>
      <w:tc>
        <w:tcPr>
          <w:tcW w:w="600" w:type="dxa"/>
          <w:tcBorders>
            <w:top w:val="nil"/>
            <w:left w:val="nil"/>
            <w:bottom w:val="nil"/>
            <w:right w:val="nil"/>
          </w:tcBorders>
        </w:tcPr>
        <w:p w14:paraId="46C71022" w14:textId="77777777" w:rsidR="00CC4485" w:rsidRDefault="00CC4485">
          <w:pPr>
            <w:jc w:val="right"/>
            <w:rPr>
              <w:sz w:val="18"/>
            </w:rPr>
          </w:pPr>
        </w:p>
      </w:tc>
    </w:tr>
  </w:tbl>
  <w:p w14:paraId="12FCCAD9"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00CED2DB" w14:textId="77777777" w:rsidR="00A3349B" w:rsidRDefault="00A3349B" w:rsidP="00A3349B">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197BC5F8" w14:textId="59110CA8" w:rsidR="00A3349B" w:rsidRPr="00963874" w:rsidRDefault="00A929F3" w:rsidP="00A3349B">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A929F3">
              <w:rPr>
                <w:rFonts w:eastAsiaTheme="minorHAnsi" w:cs="Arial"/>
                <w:sz w:val="18"/>
                <w:szCs w:val="18"/>
              </w:rPr>
              <w:t>148561</w:t>
            </w:r>
            <w:r>
              <w:rPr>
                <w:rFonts w:eastAsiaTheme="minorHAnsi" w:cs="Arial"/>
                <w:sz w:val="18"/>
                <w:szCs w:val="18"/>
              </w:rPr>
              <w:t xml:space="preserve"> (01/26) </w:t>
            </w:r>
            <w:r w:rsidR="00A3349B" w:rsidRPr="00963874">
              <w:rPr>
                <w:rFonts w:eastAsiaTheme="minorHAnsi" w:cs="Arial"/>
                <w:sz w:val="18"/>
                <w:szCs w:val="18"/>
              </w:rPr>
              <w:tab/>
              <w:t>© 20</w:t>
            </w:r>
            <w:r w:rsidR="00420E5A">
              <w:rPr>
                <w:rFonts w:eastAsiaTheme="minorHAnsi" w:cs="Arial"/>
                <w:sz w:val="18"/>
                <w:szCs w:val="18"/>
              </w:rPr>
              <w:t>20</w:t>
            </w:r>
            <w:r w:rsidR="00E25ADC">
              <w:rPr>
                <w:rFonts w:eastAsiaTheme="minorHAnsi" w:cs="Arial"/>
                <w:sz w:val="18"/>
                <w:szCs w:val="18"/>
              </w:rPr>
              <w:t>,</w:t>
            </w:r>
            <w:r w:rsidR="00026DA7">
              <w:rPr>
                <w:rFonts w:eastAsiaTheme="minorHAnsi" w:cs="Arial"/>
                <w:sz w:val="18"/>
                <w:szCs w:val="18"/>
              </w:rPr>
              <w:t xml:space="preserve"> The Hartford Steam Boiler Inspection and Insurance Company.</w:t>
            </w:r>
            <w:r w:rsidR="00E25ADC">
              <w:rPr>
                <w:rFonts w:eastAsiaTheme="minorHAnsi" w:cs="Arial"/>
                <w:sz w:val="18"/>
                <w:szCs w:val="18"/>
              </w:rPr>
              <w:t xml:space="preserve"> </w:t>
            </w:r>
            <w:r w:rsidR="00026DA7">
              <w:rPr>
                <w:rFonts w:eastAsiaTheme="minorHAnsi" w:cs="Arial"/>
                <w:sz w:val="18"/>
                <w:szCs w:val="18"/>
              </w:rPr>
              <w:t xml:space="preserve"> All rights reserved.</w:t>
            </w:r>
            <w:r w:rsidR="00A3349B" w:rsidRPr="00963874">
              <w:rPr>
                <w:rFonts w:eastAsiaTheme="minorHAnsi" w:cs="Arial"/>
                <w:sz w:val="18"/>
                <w:szCs w:val="18"/>
              </w:rPr>
              <w:tab/>
              <w:t xml:space="preserve">Page </w:t>
            </w:r>
            <w:r w:rsidR="00A3349B" w:rsidRPr="00963874">
              <w:rPr>
                <w:rFonts w:eastAsiaTheme="minorHAnsi" w:cs="Arial"/>
                <w:b/>
                <w:sz w:val="18"/>
                <w:szCs w:val="18"/>
              </w:rPr>
              <w:fldChar w:fldCharType="begin"/>
            </w:r>
            <w:r w:rsidR="00A3349B" w:rsidRPr="00963874">
              <w:rPr>
                <w:rFonts w:eastAsiaTheme="minorHAnsi" w:cs="Arial"/>
                <w:b/>
                <w:sz w:val="18"/>
                <w:szCs w:val="18"/>
              </w:rPr>
              <w:instrText xml:space="preserve"> PAGE </w:instrText>
            </w:r>
            <w:r w:rsidR="00A3349B" w:rsidRPr="00963874">
              <w:rPr>
                <w:rFonts w:eastAsiaTheme="minorHAnsi" w:cs="Arial"/>
                <w:b/>
                <w:sz w:val="18"/>
                <w:szCs w:val="18"/>
              </w:rPr>
              <w:fldChar w:fldCharType="separate"/>
            </w:r>
            <w:r w:rsidR="009D5635">
              <w:rPr>
                <w:rFonts w:eastAsiaTheme="minorHAnsi" w:cs="Arial"/>
                <w:b/>
                <w:noProof/>
                <w:sz w:val="18"/>
                <w:szCs w:val="18"/>
              </w:rPr>
              <w:t>1</w:t>
            </w:r>
            <w:r w:rsidR="00A3349B" w:rsidRPr="00963874">
              <w:rPr>
                <w:rFonts w:eastAsiaTheme="minorHAnsi" w:cs="Arial"/>
                <w:b/>
                <w:sz w:val="18"/>
                <w:szCs w:val="18"/>
              </w:rPr>
              <w:fldChar w:fldCharType="end"/>
            </w:r>
            <w:r w:rsidR="00A3349B" w:rsidRPr="00963874">
              <w:rPr>
                <w:rFonts w:eastAsiaTheme="minorHAnsi" w:cs="Arial"/>
                <w:sz w:val="18"/>
                <w:szCs w:val="18"/>
              </w:rPr>
              <w:t xml:space="preserve"> of </w:t>
            </w:r>
            <w:r w:rsidR="00A3349B" w:rsidRPr="00963874">
              <w:rPr>
                <w:rFonts w:eastAsiaTheme="minorHAnsi" w:cs="Arial"/>
                <w:b/>
                <w:sz w:val="18"/>
                <w:szCs w:val="18"/>
              </w:rPr>
              <w:fldChar w:fldCharType="begin"/>
            </w:r>
            <w:r w:rsidR="00A3349B" w:rsidRPr="00963874">
              <w:rPr>
                <w:rFonts w:eastAsiaTheme="minorHAnsi" w:cs="Arial"/>
                <w:b/>
                <w:sz w:val="18"/>
                <w:szCs w:val="18"/>
              </w:rPr>
              <w:instrText xml:space="preserve"> NUMPAGES  </w:instrText>
            </w:r>
            <w:r w:rsidR="00A3349B" w:rsidRPr="00963874">
              <w:rPr>
                <w:rFonts w:eastAsiaTheme="minorHAnsi" w:cs="Arial"/>
                <w:b/>
                <w:sz w:val="18"/>
                <w:szCs w:val="18"/>
              </w:rPr>
              <w:fldChar w:fldCharType="separate"/>
            </w:r>
            <w:r w:rsidR="009D5635">
              <w:rPr>
                <w:rFonts w:eastAsiaTheme="minorHAnsi" w:cs="Arial"/>
                <w:b/>
                <w:noProof/>
                <w:sz w:val="18"/>
                <w:szCs w:val="18"/>
              </w:rPr>
              <w:t>1</w:t>
            </w:r>
            <w:r w:rsidR="00A3349B" w:rsidRPr="00963874">
              <w:rPr>
                <w:rFonts w:eastAsiaTheme="minorHAnsi" w:cs="Arial"/>
                <w:b/>
                <w:sz w:val="18"/>
                <w:szCs w:val="18"/>
              </w:rPr>
              <w:fldChar w:fldCharType="end"/>
            </w:r>
          </w:p>
          <w:p w14:paraId="3C668D97" w14:textId="77777777" w:rsidR="00A3349B" w:rsidRDefault="00A3349B" w:rsidP="00A3349B">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p w14:paraId="4552BEAC" w14:textId="77777777" w:rsidR="00CC4485" w:rsidRDefault="00A3349B" w:rsidP="00A3349B">
    <w:pPr>
      <w:pStyle w:val="Footer"/>
      <w:rPr>
        <w:sz w:val="18"/>
      </w:rPr>
    </w:pPr>
    <w:r w:rsidDel="00A3349B">
      <w:rPr>
        <w:sz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B7FDEA1" w14:textId="77777777">
      <w:tc>
        <w:tcPr>
          <w:tcW w:w="2201" w:type="dxa"/>
          <w:tcBorders>
            <w:top w:val="nil"/>
            <w:left w:val="nil"/>
            <w:bottom w:val="nil"/>
            <w:right w:val="nil"/>
          </w:tcBorders>
        </w:tcPr>
        <w:p w14:paraId="611AEE2A"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612FA24A"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7B71D356"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EE7692">
            <w:rPr>
              <w:noProof/>
              <w:sz w:val="18"/>
            </w:rPr>
            <w:fldChar w:fldCharType="begin"/>
          </w:r>
          <w:r w:rsidR="00EE7692">
            <w:rPr>
              <w:noProof/>
              <w:sz w:val="18"/>
            </w:rPr>
            <w:instrText xml:space="preserve"> NUMPAGES  \* MERGEFORMAT </w:instrText>
          </w:r>
          <w:r w:rsidR="00EE7692">
            <w:rPr>
              <w:noProof/>
              <w:sz w:val="18"/>
            </w:rPr>
            <w:fldChar w:fldCharType="separate"/>
          </w:r>
          <w:r w:rsidR="007B7778" w:rsidRPr="007B7778">
            <w:rPr>
              <w:noProof/>
              <w:sz w:val="18"/>
            </w:rPr>
            <w:t>2</w:t>
          </w:r>
          <w:r w:rsidR="00EE7692">
            <w:rPr>
              <w:noProof/>
              <w:sz w:val="18"/>
            </w:rPr>
            <w:fldChar w:fldCharType="end"/>
          </w:r>
        </w:p>
      </w:tc>
      <w:tc>
        <w:tcPr>
          <w:tcW w:w="600" w:type="dxa"/>
          <w:tcBorders>
            <w:top w:val="nil"/>
            <w:left w:val="nil"/>
            <w:bottom w:val="nil"/>
            <w:right w:val="nil"/>
          </w:tcBorders>
        </w:tcPr>
        <w:p w14:paraId="58C57E01" w14:textId="77777777" w:rsidR="00CC4485" w:rsidRDefault="00CC4485">
          <w:pPr>
            <w:jc w:val="right"/>
            <w:rPr>
              <w:sz w:val="18"/>
            </w:rPr>
          </w:pPr>
        </w:p>
      </w:tc>
    </w:tr>
  </w:tbl>
  <w:p w14:paraId="638CA066"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1806072557"/>
      <w:docPartObj>
        <w:docPartGallery w:val="Page Numbers (Bottom of Page)"/>
        <w:docPartUnique/>
      </w:docPartObj>
    </w:sdtPr>
    <w:sdtEndPr/>
    <w:sdtContent>
      <w:sdt>
        <w:sdtPr>
          <w:rPr>
            <w:rFonts w:eastAsiaTheme="minorHAnsi" w:cs="Arial"/>
            <w:sz w:val="18"/>
            <w:szCs w:val="18"/>
          </w:rPr>
          <w:id w:val="2015875449"/>
          <w:docPartObj>
            <w:docPartGallery w:val="Page Numbers (Top of Page)"/>
            <w:docPartUnique/>
          </w:docPartObj>
        </w:sdtPr>
        <w:sdtEndPr/>
        <w:sdtContent>
          <w:p w14:paraId="028EDCB9" w14:textId="77777777" w:rsidR="00A3349B" w:rsidRDefault="00A3349B" w:rsidP="00A3349B">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3DB64D72" w14:textId="7E1F6437" w:rsidR="00A3349B" w:rsidRPr="00963874" w:rsidRDefault="00A929F3" w:rsidP="00A3349B">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032671">
              <w:rPr>
                <w:rFonts w:eastAsiaTheme="minorHAnsi" w:cs="Arial"/>
                <w:sz w:val="18"/>
                <w:szCs w:val="18"/>
              </w:rPr>
              <w:t>148561 (01/26)</w:t>
            </w:r>
            <w:r>
              <w:rPr>
                <w:rFonts w:eastAsiaTheme="minorHAnsi" w:cs="Arial"/>
                <w:b/>
                <w:bCs/>
                <w:sz w:val="18"/>
                <w:szCs w:val="18"/>
              </w:rPr>
              <w:t xml:space="preserve"> </w:t>
            </w:r>
            <w:r w:rsidR="00A3349B" w:rsidRPr="00963874">
              <w:rPr>
                <w:rFonts w:eastAsiaTheme="minorHAnsi" w:cs="Arial"/>
                <w:sz w:val="18"/>
                <w:szCs w:val="18"/>
              </w:rPr>
              <w:tab/>
              <w:t>© 20</w:t>
            </w:r>
            <w:r w:rsidR="00420E5A">
              <w:rPr>
                <w:rFonts w:eastAsiaTheme="minorHAnsi" w:cs="Arial"/>
                <w:sz w:val="18"/>
                <w:szCs w:val="18"/>
              </w:rPr>
              <w:t>20</w:t>
            </w:r>
            <w:r w:rsidR="00E25ADC">
              <w:rPr>
                <w:rFonts w:eastAsiaTheme="minorHAnsi" w:cs="Arial"/>
                <w:sz w:val="18"/>
                <w:szCs w:val="18"/>
              </w:rPr>
              <w:t>,</w:t>
            </w:r>
            <w:r w:rsidR="00026DA7">
              <w:rPr>
                <w:rFonts w:eastAsiaTheme="minorHAnsi" w:cs="Arial"/>
                <w:sz w:val="18"/>
                <w:szCs w:val="18"/>
              </w:rPr>
              <w:t xml:space="preserve"> The Hartford Steam Boiler Inspection and Insurance Company. </w:t>
            </w:r>
            <w:r w:rsidR="00E25ADC">
              <w:rPr>
                <w:rFonts w:eastAsiaTheme="minorHAnsi" w:cs="Arial"/>
                <w:sz w:val="18"/>
                <w:szCs w:val="18"/>
              </w:rPr>
              <w:t xml:space="preserve"> </w:t>
            </w:r>
            <w:r w:rsidR="00026DA7">
              <w:rPr>
                <w:rFonts w:eastAsiaTheme="minorHAnsi" w:cs="Arial"/>
                <w:sz w:val="18"/>
                <w:szCs w:val="18"/>
              </w:rPr>
              <w:t>All rights reserved.</w:t>
            </w:r>
            <w:r w:rsidR="00A3349B" w:rsidRPr="00963874">
              <w:rPr>
                <w:rFonts w:eastAsiaTheme="minorHAnsi" w:cs="Arial"/>
                <w:sz w:val="18"/>
                <w:szCs w:val="18"/>
              </w:rPr>
              <w:tab/>
              <w:t xml:space="preserve">Page </w:t>
            </w:r>
            <w:r w:rsidR="00A3349B" w:rsidRPr="00963874">
              <w:rPr>
                <w:rFonts w:eastAsiaTheme="minorHAnsi" w:cs="Arial"/>
                <w:b/>
                <w:sz w:val="18"/>
                <w:szCs w:val="18"/>
              </w:rPr>
              <w:fldChar w:fldCharType="begin"/>
            </w:r>
            <w:r w:rsidR="00A3349B" w:rsidRPr="00963874">
              <w:rPr>
                <w:rFonts w:eastAsiaTheme="minorHAnsi" w:cs="Arial"/>
                <w:b/>
                <w:sz w:val="18"/>
                <w:szCs w:val="18"/>
              </w:rPr>
              <w:instrText xml:space="preserve"> PAGE </w:instrText>
            </w:r>
            <w:r w:rsidR="00A3349B" w:rsidRPr="00963874">
              <w:rPr>
                <w:rFonts w:eastAsiaTheme="minorHAnsi" w:cs="Arial"/>
                <w:b/>
                <w:sz w:val="18"/>
                <w:szCs w:val="18"/>
              </w:rPr>
              <w:fldChar w:fldCharType="separate"/>
            </w:r>
            <w:r w:rsidR="009D5635">
              <w:rPr>
                <w:rFonts w:eastAsiaTheme="minorHAnsi" w:cs="Arial"/>
                <w:b/>
                <w:noProof/>
                <w:sz w:val="18"/>
                <w:szCs w:val="18"/>
              </w:rPr>
              <w:t>3</w:t>
            </w:r>
            <w:r w:rsidR="00A3349B" w:rsidRPr="00963874">
              <w:rPr>
                <w:rFonts w:eastAsiaTheme="minorHAnsi" w:cs="Arial"/>
                <w:b/>
                <w:sz w:val="18"/>
                <w:szCs w:val="18"/>
              </w:rPr>
              <w:fldChar w:fldCharType="end"/>
            </w:r>
            <w:r w:rsidR="00A3349B" w:rsidRPr="00963874">
              <w:rPr>
                <w:rFonts w:eastAsiaTheme="minorHAnsi" w:cs="Arial"/>
                <w:sz w:val="18"/>
                <w:szCs w:val="18"/>
              </w:rPr>
              <w:t xml:space="preserve"> of </w:t>
            </w:r>
            <w:r w:rsidR="00A3349B" w:rsidRPr="00963874">
              <w:rPr>
                <w:rFonts w:eastAsiaTheme="minorHAnsi" w:cs="Arial"/>
                <w:b/>
                <w:sz w:val="18"/>
                <w:szCs w:val="18"/>
              </w:rPr>
              <w:fldChar w:fldCharType="begin"/>
            </w:r>
            <w:r w:rsidR="00A3349B" w:rsidRPr="00963874">
              <w:rPr>
                <w:rFonts w:eastAsiaTheme="minorHAnsi" w:cs="Arial"/>
                <w:b/>
                <w:sz w:val="18"/>
                <w:szCs w:val="18"/>
              </w:rPr>
              <w:instrText xml:space="preserve"> NUMPAGES  </w:instrText>
            </w:r>
            <w:r w:rsidR="00A3349B" w:rsidRPr="00963874">
              <w:rPr>
                <w:rFonts w:eastAsiaTheme="minorHAnsi" w:cs="Arial"/>
                <w:b/>
                <w:sz w:val="18"/>
                <w:szCs w:val="18"/>
              </w:rPr>
              <w:fldChar w:fldCharType="separate"/>
            </w:r>
            <w:r w:rsidR="009D5635">
              <w:rPr>
                <w:rFonts w:eastAsiaTheme="minorHAnsi" w:cs="Arial"/>
                <w:b/>
                <w:noProof/>
                <w:sz w:val="18"/>
                <w:szCs w:val="18"/>
              </w:rPr>
              <w:t>3</w:t>
            </w:r>
            <w:r w:rsidR="00A3349B" w:rsidRPr="00963874">
              <w:rPr>
                <w:rFonts w:eastAsiaTheme="minorHAnsi" w:cs="Arial"/>
                <w:b/>
                <w:sz w:val="18"/>
                <w:szCs w:val="18"/>
              </w:rPr>
              <w:fldChar w:fldCharType="end"/>
            </w:r>
          </w:p>
          <w:p w14:paraId="15C5D6A6" w14:textId="77777777" w:rsidR="00A3349B" w:rsidRDefault="00A3349B" w:rsidP="00A3349B">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r w:rsidR="00E25ADC">
              <w:rPr>
                <w:rFonts w:eastAsiaTheme="minorHAnsi" w:cs="Arial"/>
                <w:sz w:val="18"/>
                <w:szCs w:val="18"/>
              </w:rPr>
              <w:t>.</w:t>
            </w:r>
          </w:p>
        </w:sdtContent>
      </w:sdt>
    </w:sdtContent>
  </w:sdt>
  <w:p w14:paraId="61C86CAE" w14:textId="77777777" w:rsidR="00CC4485" w:rsidRDefault="00A3349B" w:rsidP="00A3349B">
    <w:pPr>
      <w:pStyle w:val="Footer"/>
      <w:rPr>
        <w:sz w:val="18"/>
      </w:rPr>
    </w:pPr>
    <w:r w:rsidDel="00A3349B">
      <w:rPr>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4A19DF8" w14:textId="77777777">
      <w:tc>
        <w:tcPr>
          <w:tcW w:w="2201" w:type="dxa"/>
          <w:tcBorders>
            <w:top w:val="nil"/>
            <w:left w:val="nil"/>
            <w:bottom w:val="nil"/>
            <w:right w:val="nil"/>
          </w:tcBorders>
        </w:tcPr>
        <w:p w14:paraId="42D534B3" w14:textId="77777777" w:rsidR="00CC4485" w:rsidRDefault="00CC4485">
          <w:pPr>
            <w:pStyle w:val="isof2"/>
            <w:jc w:val="left"/>
            <w:rPr>
              <w:sz w:val="18"/>
            </w:rPr>
          </w:pPr>
        </w:p>
      </w:tc>
      <w:tc>
        <w:tcPr>
          <w:tcW w:w="5911" w:type="dxa"/>
          <w:tcBorders>
            <w:top w:val="nil"/>
            <w:left w:val="nil"/>
            <w:bottom w:val="nil"/>
            <w:right w:val="nil"/>
          </w:tcBorders>
        </w:tcPr>
        <w:p w14:paraId="0853A1E1" w14:textId="77777777" w:rsidR="00CC4485" w:rsidRDefault="00CC4485">
          <w:pPr>
            <w:pStyle w:val="isof1"/>
            <w:jc w:val="center"/>
            <w:rPr>
              <w:sz w:val="18"/>
            </w:rPr>
          </w:pPr>
        </w:p>
      </w:tc>
      <w:tc>
        <w:tcPr>
          <w:tcW w:w="2088" w:type="dxa"/>
          <w:tcBorders>
            <w:top w:val="nil"/>
            <w:left w:val="nil"/>
            <w:bottom w:val="nil"/>
            <w:right w:val="nil"/>
          </w:tcBorders>
        </w:tcPr>
        <w:p w14:paraId="0B75E8F8"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EE7692">
            <w:rPr>
              <w:noProof/>
              <w:sz w:val="18"/>
            </w:rPr>
            <w:fldChar w:fldCharType="begin"/>
          </w:r>
          <w:r w:rsidR="00EE7692">
            <w:rPr>
              <w:noProof/>
              <w:sz w:val="18"/>
            </w:rPr>
            <w:instrText xml:space="preserve"> NUMPAGES  \* MERGEFORMAT </w:instrText>
          </w:r>
          <w:r w:rsidR="00EE7692">
            <w:rPr>
              <w:noProof/>
              <w:sz w:val="18"/>
            </w:rPr>
            <w:fldChar w:fldCharType="separate"/>
          </w:r>
          <w:r w:rsidR="007B7778" w:rsidRPr="007B7778">
            <w:rPr>
              <w:noProof/>
              <w:sz w:val="18"/>
            </w:rPr>
            <w:t>2</w:t>
          </w:r>
          <w:r w:rsidR="00EE7692">
            <w:rPr>
              <w:noProof/>
              <w:sz w:val="18"/>
            </w:rPr>
            <w:fldChar w:fldCharType="end"/>
          </w:r>
        </w:p>
      </w:tc>
      <w:tc>
        <w:tcPr>
          <w:tcW w:w="600" w:type="dxa"/>
          <w:tcBorders>
            <w:top w:val="nil"/>
            <w:left w:val="nil"/>
            <w:bottom w:val="nil"/>
            <w:right w:val="nil"/>
          </w:tcBorders>
        </w:tcPr>
        <w:p w14:paraId="4577165C" w14:textId="77777777" w:rsidR="00CC4485" w:rsidRDefault="00CC4485">
          <w:pPr>
            <w:jc w:val="right"/>
            <w:rPr>
              <w:sz w:val="18"/>
            </w:rPr>
          </w:pPr>
        </w:p>
      </w:tc>
    </w:tr>
  </w:tbl>
  <w:p w14:paraId="4735DEB4"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AF5C1" w14:textId="77777777" w:rsidR="00CC4485" w:rsidRDefault="00CC4485" w:rsidP="003C55D3">
      <w:r>
        <w:separator/>
      </w:r>
    </w:p>
  </w:footnote>
  <w:footnote w:type="continuationSeparator" w:id="0">
    <w:p w14:paraId="598A197A"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F7CA7" w14:textId="77777777" w:rsidR="00CC4485" w:rsidRDefault="00CC4485">
    <w:pPr>
      <w:pStyle w:val="Header"/>
    </w:pPr>
    <w:r>
      <w:t>DRAFT – FOR DISCUSSION PURPOSES ONLY</w:t>
    </w:r>
  </w:p>
  <w:p w14:paraId="18DDF820"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F55FE" w14:textId="77777777" w:rsidR="00CC4485" w:rsidRDefault="00CC4485" w:rsidP="00D23A6E">
    <w:pPr>
      <w:pStyle w:val="Header"/>
    </w:pPr>
    <w:r>
      <w:t>DRAFT – FOR DISCUSSION PURPOSES ONLY</w:t>
    </w:r>
  </w:p>
  <w:p w14:paraId="39A2F992"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6AD"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AB87A" w14:textId="77777777" w:rsidR="003E2878" w:rsidRPr="00785F6C" w:rsidRDefault="00543A73" w:rsidP="003E2878">
    <w:pPr>
      <w:pStyle w:val="title18"/>
      <w:pBdr>
        <w:bottom w:val="single" w:sz="4" w:space="1" w:color="auto"/>
      </w:pBdr>
      <w:suppressAutoHyphens/>
      <w:spacing w:line="240" w:lineRule="auto"/>
      <w:jc w:val="left"/>
      <w:rPr>
        <w:sz w:val="32"/>
        <w:szCs w:val="32"/>
      </w:rPr>
    </w:pPr>
    <w:r>
      <w:rPr>
        <w:caps w:val="0"/>
        <w:sz w:val="32"/>
        <w:szCs w:val="32"/>
      </w:rPr>
      <w:t>Florida Cha</w:t>
    </w:r>
    <w:r w:rsidR="003E2878" w:rsidRPr="00785F6C">
      <w:rPr>
        <w:caps w:val="0"/>
        <w:sz w:val="32"/>
        <w:szCs w:val="32"/>
      </w:rPr>
      <w:t>nges</w:t>
    </w:r>
    <w:r w:rsidR="00400B7D">
      <w:rPr>
        <w:caps w:val="0"/>
        <w:sz w:val="32"/>
        <w:szCs w:val="32"/>
      </w:rPr>
      <w:t>, c</w:t>
    </w:r>
    <w:r w:rsidR="003E2878">
      <w:rPr>
        <w:caps w:val="0"/>
        <w:sz w:val="32"/>
        <w:szCs w:val="32"/>
      </w:rPr>
      <w:t>ontinued</w:t>
    </w:r>
  </w:p>
  <w:p w14:paraId="0713E6E8"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26D78D4D" w14:textId="77777777">
      <w:tc>
        <w:tcPr>
          <w:tcW w:w="5040" w:type="dxa"/>
          <w:tcBorders>
            <w:top w:val="nil"/>
            <w:left w:val="nil"/>
            <w:bottom w:val="nil"/>
            <w:right w:val="nil"/>
          </w:tcBorders>
        </w:tcPr>
        <w:p w14:paraId="1173E9A8" w14:textId="77777777" w:rsidR="00CC4485" w:rsidRDefault="00CC4485">
          <w:pPr>
            <w:pStyle w:val="Header"/>
            <w:rPr>
              <w:sz w:val="18"/>
            </w:rPr>
          </w:pPr>
        </w:p>
      </w:tc>
    </w:tr>
  </w:tbl>
  <w:p w14:paraId="36549073" w14:textId="77777777" w:rsidR="00CC4485" w:rsidRDefault="00CC4485">
    <w:pPr>
      <w:pStyle w:val="Header"/>
      <w:rPr>
        <w:sz w:val="18"/>
      </w:rPr>
    </w:pPr>
  </w:p>
  <w:p w14:paraId="65365E92" w14:textId="77777777" w:rsidR="00CC4485" w:rsidRDefault="00CC4485">
    <w:pPr>
      <w:pStyle w:val="isof3"/>
      <w:rPr>
        <w:sz w:val="22"/>
      </w:rPr>
    </w:pPr>
    <w:r>
      <w:rPr>
        <w:sz w:val="22"/>
      </w:rPr>
      <w:t>THIS ENDORSEMENT CHANGES THE POLICY.  PLEASE READ INFORMATION TECHNOLOGY CAREFULLY.</w:t>
    </w:r>
  </w:p>
  <w:p w14:paraId="71D6FC39"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553A9"/>
    <w:multiLevelType w:val="hybridMultilevel"/>
    <w:tmpl w:val="57D4CDFA"/>
    <w:lvl w:ilvl="0" w:tplc="45A66D1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2" w15:restartNumberingAfterBreak="0">
    <w:nsid w:val="590D7F06"/>
    <w:multiLevelType w:val="hybridMultilevel"/>
    <w:tmpl w:val="47C00748"/>
    <w:lvl w:ilvl="0" w:tplc="CF0E0C9A">
      <w:start w:val="3"/>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21435995">
    <w:abstractNumId w:val="1"/>
  </w:num>
  <w:num w:numId="2" w16cid:durableId="1723014337">
    <w:abstractNumId w:val="2"/>
  </w:num>
  <w:num w:numId="3" w16cid:durableId="40182955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37B3"/>
    <w:rsid w:val="0000466F"/>
    <w:rsid w:val="00005638"/>
    <w:rsid w:val="00007DFF"/>
    <w:rsid w:val="00013257"/>
    <w:rsid w:val="000133E7"/>
    <w:rsid w:val="00013509"/>
    <w:rsid w:val="000153DA"/>
    <w:rsid w:val="00017B0D"/>
    <w:rsid w:val="00020C69"/>
    <w:rsid w:val="00026CD6"/>
    <w:rsid w:val="00026DA7"/>
    <w:rsid w:val="00032671"/>
    <w:rsid w:val="0003544A"/>
    <w:rsid w:val="000367B8"/>
    <w:rsid w:val="0003758F"/>
    <w:rsid w:val="000545A2"/>
    <w:rsid w:val="00054E76"/>
    <w:rsid w:val="000611F3"/>
    <w:rsid w:val="0006254E"/>
    <w:rsid w:val="00064A14"/>
    <w:rsid w:val="00072FBF"/>
    <w:rsid w:val="00073735"/>
    <w:rsid w:val="00073D01"/>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4E30"/>
    <w:rsid w:val="000B5082"/>
    <w:rsid w:val="000B6AE2"/>
    <w:rsid w:val="000B6CD9"/>
    <w:rsid w:val="000C2EB4"/>
    <w:rsid w:val="000C3D53"/>
    <w:rsid w:val="000C4370"/>
    <w:rsid w:val="000C74A5"/>
    <w:rsid w:val="000D179E"/>
    <w:rsid w:val="000D1A5F"/>
    <w:rsid w:val="000D3708"/>
    <w:rsid w:val="000D780F"/>
    <w:rsid w:val="000E0872"/>
    <w:rsid w:val="000F0D5A"/>
    <w:rsid w:val="000F1A7F"/>
    <w:rsid w:val="000F3750"/>
    <w:rsid w:val="000F5E2B"/>
    <w:rsid w:val="00102F76"/>
    <w:rsid w:val="001077B7"/>
    <w:rsid w:val="00107F08"/>
    <w:rsid w:val="0011067A"/>
    <w:rsid w:val="00111576"/>
    <w:rsid w:val="0012058B"/>
    <w:rsid w:val="00126604"/>
    <w:rsid w:val="001331FB"/>
    <w:rsid w:val="00133D57"/>
    <w:rsid w:val="001344C6"/>
    <w:rsid w:val="00137439"/>
    <w:rsid w:val="00140A23"/>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4AA1"/>
    <w:rsid w:val="001906BD"/>
    <w:rsid w:val="00190FF6"/>
    <w:rsid w:val="001975CC"/>
    <w:rsid w:val="001A1498"/>
    <w:rsid w:val="001A6941"/>
    <w:rsid w:val="001A73FD"/>
    <w:rsid w:val="001A7449"/>
    <w:rsid w:val="001B318D"/>
    <w:rsid w:val="001B3548"/>
    <w:rsid w:val="001B4A5A"/>
    <w:rsid w:val="001B5760"/>
    <w:rsid w:val="001B5AE0"/>
    <w:rsid w:val="001C0AF4"/>
    <w:rsid w:val="001C144D"/>
    <w:rsid w:val="001C317D"/>
    <w:rsid w:val="001C5660"/>
    <w:rsid w:val="001D18C5"/>
    <w:rsid w:val="001D25EF"/>
    <w:rsid w:val="001E20FF"/>
    <w:rsid w:val="001E4679"/>
    <w:rsid w:val="001E6772"/>
    <w:rsid w:val="001E7192"/>
    <w:rsid w:val="001E7D1C"/>
    <w:rsid w:val="001F0C13"/>
    <w:rsid w:val="00201271"/>
    <w:rsid w:val="00204B12"/>
    <w:rsid w:val="002119B6"/>
    <w:rsid w:val="00213178"/>
    <w:rsid w:val="00214465"/>
    <w:rsid w:val="0021557F"/>
    <w:rsid w:val="00217F9B"/>
    <w:rsid w:val="002275C2"/>
    <w:rsid w:val="0023171B"/>
    <w:rsid w:val="0023189A"/>
    <w:rsid w:val="00234502"/>
    <w:rsid w:val="002369C9"/>
    <w:rsid w:val="00236D41"/>
    <w:rsid w:val="00246416"/>
    <w:rsid w:val="0025023D"/>
    <w:rsid w:val="002504BF"/>
    <w:rsid w:val="00254116"/>
    <w:rsid w:val="0025567E"/>
    <w:rsid w:val="00261124"/>
    <w:rsid w:val="0026266A"/>
    <w:rsid w:val="00267E5C"/>
    <w:rsid w:val="0027077B"/>
    <w:rsid w:val="002734B2"/>
    <w:rsid w:val="00280954"/>
    <w:rsid w:val="002809E7"/>
    <w:rsid w:val="00283AFD"/>
    <w:rsid w:val="00284F9A"/>
    <w:rsid w:val="00285F7F"/>
    <w:rsid w:val="00291AB8"/>
    <w:rsid w:val="0029246B"/>
    <w:rsid w:val="0029295B"/>
    <w:rsid w:val="00295290"/>
    <w:rsid w:val="00295827"/>
    <w:rsid w:val="002A2F6A"/>
    <w:rsid w:val="002A3C28"/>
    <w:rsid w:val="002A54E3"/>
    <w:rsid w:val="002A56EF"/>
    <w:rsid w:val="002A6F6D"/>
    <w:rsid w:val="002B0AF0"/>
    <w:rsid w:val="002B2835"/>
    <w:rsid w:val="002B46CD"/>
    <w:rsid w:val="002B46F2"/>
    <w:rsid w:val="002B4916"/>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1C22"/>
    <w:rsid w:val="00302A46"/>
    <w:rsid w:val="00302DA6"/>
    <w:rsid w:val="00303D9D"/>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47CC"/>
    <w:rsid w:val="003C535F"/>
    <w:rsid w:val="003C55D3"/>
    <w:rsid w:val="003D5C20"/>
    <w:rsid w:val="003D6C1D"/>
    <w:rsid w:val="003E11A7"/>
    <w:rsid w:val="003E2878"/>
    <w:rsid w:val="003E4790"/>
    <w:rsid w:val="003E519B"/>
    <w:rsid w:val="003E65D4"/>
    <w:rsid w:val="003E738A"/>
    <w:rsid w:val="003F4018"/>
    <w:rsid w:val="003F4B31"/>
    <w:rsid w:val="003F5C72"/>
    <w:rsid w:val="003F6327"/>
    <w:rsid w:val="003F684C"/>
    <w:rsid w:val="003F698A"/>
    <w:rsid w:val="003F6F88"/>
    <w:rsid w:val="00400B7D"/>
    <w:rsid w:val="00401440"/>
    <w:rsid w:val="00411417"/>
    <w:rsid w:val="004121E1"/>
    <w:rsid w:val="0041408C"/>
    <w:rsid w:val="00415C29"/>
    <w:rsid w:val="00420E5A"/>
    <w:rsid w:val="004211FD"/>
    <w:rsid w:val="00432005"/>
    <w:rsid w:val="00432179"/>
    <w:rsid w:val="004459E0"/>
    <w:rsid w:val="00447E7E"/>
    <w:rsid w:val="0045030B"/>
    <w:rsid w:val="00451096"/>
    <w:rsid w:val="00457CCD"/>
    <w:rsid w:val="00460FDF"/>
    <w:rsid w:val="004616D4"/>
    <w:rsid w:val="0046266C"/>
    <w:rsid w:val="00464243"/>
    <w:rsid w:val="0046591B"/>
    <w:rsid w:val="00465CA7"/>
    <w:rsid w:val="0047137C"/>
    <w:rsid w:val="00472D86"/>
    <w:rsid w:val="00472E9A"/>
    <w:rsid w:val="00474EC9"/>
    <w:rsid w:val="00477653"/>
    <w:rsid w:val="00481D13"/>
    <w:rsid w:val="00487C0E"/>
    <w:rsid w:val="00487F3C"/>
    <w:rsid w:val="0049277E"/>
    <w:rsid w:val="004931B8"/>
    <w:rsid w:val="00496A6D"/>
    <w:rsid w:val="00497C68"/>
    <w:rsid w:val="004A0326"/>
    <w:rsid w:val="004B2920"/>
    <w:rsid w:val="004B2BB2"/>
    <w:rsid w:val="004B39E9"/>
    <w:rsid w:val="004B5E6D"/>
    <w:rsid w:val="004C01D1"/>
    <w:rsid w:val="004C137B"/>
    <w:rsid w:val="004C296C"/>
    <w:rsid w:val="004C4F09"/>
    <w:rsid w:val="004D0CAF"/>
    <w:rsid w:val="004D35F4"/>
    <w:rsid w:val="004E578D"/>
    <w:rsid w:val="004F1729"/>
    <w:rsid w:val="004F4A54"/>
    <w:rsid w:val="005002E3"/>
    <w:rsid w:val="00501916"/>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39FB"/>
    <w:rsid w:val="00543A73"/>
    <w:rsid w:val="00544658"/>
    <w:rsid w:val="005478AF"/>
    <w:rsid w:val="00547BDE"/>
    <w:rsid w:val="0055307B"/>
    <w:rsid w:val="005549E4"/>
    <w:rsid w:val="005553FC"/>
    <w:rsid w:val="005564D5"/>
    <w:rsid w:val="00571348"/>
    <w:rsid w:val="00574243"/>
    <w:rsid w:val="0057732A"/>
    <w:rsid w:val="005805BB"/>
    <w:rsid w:val="005805DE"/>
    <w:rsid w:val="00585C77"/>
    <w:rsid w:val="00586971"/>
    <w:rsid w:val="00590958"/>
    <w:rsid w:val="00591D19"/>
    <w:rsid w:val="00594DC7"/>
    <w:rsid w:val="005A0591"/>
    <w:rsid w:val="005A3733"/>
    <w:rsid w:val="005A7322"/>
    <w:rsid w:val="005B41ED"/>
    <w:rsid w:val="005B44C5"/>
    <w:rsid w:val="005B70B5"/>
    <w:rsid w:val="005B74DA"/>
    <w:rsid w:val="005C19EC"/>
    <w:rsid w:val="005C26B1"/>
    <w:rsid w:val="005C4268"/>
    <w:rsid w:val="005C7C34"/>
    <w:rsid w:val="005D1B44"/>
    <w:rsid w:val="005D1F7A"/>
    <w:rsid w:val="005D399A"/>
    <w:rsid w:val="005D7F3E"/>
    <w:rsid w:val="005E01E8"/>
    <w:rsid w:val="005E130F"/>
    <w:rsid w:val="005E144D"/>
    <w:rsid w:val="005E2520"/>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5D6A"/>
    <w:rsid w:val="006370A6"/>
    <w:rsid w:val="00641189"/>
    <w:rsid w:val="006435AA"/>
    <w:rsid w:val="00645D10"/>
    <w:rsid w:val="00646747"/>
    <w:rsid w:val="00651C4B"/>
    <w:rsid w:val="006524DF"/>
    <w:rsid w:val="00653894"/>
    <w:rsid w:val="00654AB4"/>
    <w:rsid w:val="0066457C"/>
    <w:rsid w:val="006669A3"/>
    <w:rsid w:val="00667357"/>
    <w:rsid w:val="006678A1"/>
    <w:rsid w:val="00670691"/>
    <w:rsid w:val="00675282"/>
    <w:rsid w:val="006808E5"/>
    <w:rsid w:val="00680F66"/>
    <w:rsid w:val="0068234E"/>
    <w:rsid w:val="00682D0F"/>
    <w:rsid w:val="00693351"/>
    <w:rsid w:val="00696214"/>
    <w:rsid w:val="006A1B53"/>
    <w:rsid w:val="006A2BB2"/>
    <w:rsid w:val="006A4B2A"/>
    <w:rsid w:val="006A62DA"/>
    <w:rsid w:val="006B23EA"/>
    <w:rsid w:val="006B5085"/>
    <w:rsid w:val="006B7EFA"/>
    <w:rsid w:val="006C3479"/>
    <w:rsid w:val="006C61C6"/>
    <w:rsid w:val="006C6FD4"/>
    <w:rsid w:val="006D0D37"/>
    <w:rsid w:val="006D6E17"/>
    <w:rsid w:val="006E2D86"/>
    <w:rsid w:val="006E445C"/>
    <w:rsid w:val="006E4E33"/>
    <w:rsid w:val="006F09DF"/>
    <w:rsid w:val="006F10A3"/>
    <w:rsid w:val="006F2AC3"/>
    <w:rsid w:val="006F4D23"/>
    <w:rsid w:val="00700EEB"/>
    <w:rsid w:val="0070444E"/>
    <w:rsid w:val="00706514"/>
    <w:rsid w:val="007069D5"/>
    <w:rsid w:val="007073A6"/>
    <w:rsid w:val="007079DE"/>
    <w:rsid w:val="0071306B"/>
    <w:rsid w:val="007136ED"/>
    <w:rsid w:val="00713EFE"/>
    <w:rsid w:val="007214F9"/>
    <w:rsid w:val="00721D57"/>
    <w:rsid w:val="0072356E"/>
    <w:rsid w:val="007241FB"/>
    <w:rsid w:val="007271F1"/>
    <w:rsid w:val="007300AA"/>
    <w:rsid w:val="00731555"/>
    <w:rsid w:val="00731A94"/>
    <w:rsid w:val="0073279C"/>
    <w:rsid w:val="00740229"/>
    <w:rsid w:val="0074348D"/>
    <w:rsid w:val="007439F2"/>
    <w:rsid w:val="007461D8"/>
    <w:rsid w:val="007472DE"/>
    <w:rsid w:val="00747C8F"/>
    <w:rsid w:val="00751F89"/>
    <w:rsid w:val="00752FE3"/>
    <w:rsid w:val="00765BA0"/>
    <w:rsid w:val="00784E4C"/>
    <w:rsid w:val="00785F6C"/>
    <w:rsid w:val="00787783"/>
    <w:rsid w:val="0079174A"/>
    <w:rsid w:val="00793202"/>
    <w:rsid w:val="00794050"/>
    <w:rsid w:val="007943F1"/>
    <w:rsid w:val="007966A2"/>
    <w:rsid w:val="00797EB0"/>
    <w:rsid w:val="007A4FE6"/>
    <w:rsid w:val="007A5E6D"/>
    <w:rsid w:val="007A714C"/>
    <w:rsid w:val="007B0A8F"/>
    <w:rsid w:val="007B0F33"/>
    <w:rsid w:val="007B1A99"/>
    <w:rsid w:val="007B2DA6"/>
    <w:rsid w:val="007B6076"/>
    <w:rsid w:val="007B6966"/>
    <w:rsid w:val="007B7778"/>
    <w:rsid w:val="007C27F3"/>
    <w:rsid w:val="007C2AF8"/>
    <w:rsid w:val="007C5253"/>
    <w:rsid w:val="007C5C9A"/>
    <w:rsid w:val="007D0300"/>
    <w:rsid w:val="007D218D"/>
    <w:rsid w:val="007D3565"/>
    <w:rsid w:val="007D6854"/>
    <w:rsid w:val="007D6935"/>
    <w:rsid w:val="007E28B1"/>
    <w:rsid w:val="007E751F"/>
    <w:rsid w:val="007F1226"/>
    <w:rsid w:val="007F28F4"/>
    <w:rsid w:val="007F35D1"/>
    <w:rsid w:val="007F70C5"/>
    <w:rsid w:val="00801548"/>
    <w:rsid w:val="0080385F"/>
    <w:rsid w:val="00803BDE"/>
    <w:rsid w:val="00803CE4"/>
    <w:rsid w:val="00803D74"/>
    <w:rsid w:val="008042D7"/>
    <w:rsid w:val="00804394"/>
    <w:rsid w:val="0080589D"/>
    <w:rsid w:val="00806E82"/>
    <w:rsid w:val="00810AA2"/>
    <w:rsid w:val="00810EB8"/>
    <w:rsid w:val="00814C4C"/>
    <w:rsid w:val="008174B1"/>
    <w:rsid w:val="008174BB"/>
    <w:rsid w:val="00821F9F"/>
    <w:rsid w:val="00822048"/>
    <w:rsid w:val="008226D1"/>
    <w:rsid w:val="0082588B"/>
    <w:rsid w:val="00830382"/>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3437"/>
    <w:rsid w:val="008742ED"/>
    <w:rsid w:val="0087443D"/>
    <w:rsid w:val="0087697F"/>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C75D2"/>
    <w:rsid w:val="008D18FF"/>
    <w:rsid w:val="008D2FCC"/>
    <w:rsid w:val="008D3C5E"/>
    <w:rsid w:val="008D3C61"/>
    <w:rsid w:val="008D3F86"/>
    <w:rsid w:val="008D4577"/>
    <w:rsid w:val="008D4FD0"/>
    <w:rsid w:val="008E305A"/>
    <w:rsid w:val="008E7049"/>
    <w:rsid w:val="00900813"/>
    <w:rsid w:val="00902612"/>
    <w:rsid w:val="0091339D"/>
    <w:rsid w:val="00915698"/>
    <w:rsid w:val="00916291"/>
    <w:rsid w:val="009216CD"/>
    <w:rsid w:val="00921B63"/>
    <w:rsid w:val="00923B0A"/>
    <w:rsid w:val="00923B59"/>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77296"/>
    <w:rsid w:val="009810B9"/>
    <w:rsid w:val="00982D6F"/>
    <w:rsid w:val="00990BA8"/>
    <w:rsid w:val="00990C9B"/>
    <w:rsid w:val="009A4664"/>
    <w:rsid w:val="009A5D69"/>
    <w:rsid w:val="009B43EE"/>
    <w:rsid w:val="009B5726"/>
    <w:rsid w:val="009B729E"/>
    <w:rsid w:val="009C11E1"/>
    <w:rsid w:val="009D13B5"/>
    <w:rsid w:val="009D2B67"/>
    <w:rsid w:val="009D5635"/>
    <w:rsid w:val="009D5CA9"/>
    <w:rsid w:val="009E0D87"/>
    <w:rsid w:val="009E4864"/>
    <w:rsid w:val="009E5C8C"/>
    <w:rsid w:val="009E646E"/>
    <w:rsid w:val="009E6578"/>
    <w:rsid w:val="009F2A4A"/>
    <w:rsid w:val="009F4101"/>
    <w:rsid w:val="00A02132"/>
    <w:rsid w:val="00A037DC"/>
    <w:rsid w:val="00A06A6E"/>
    <w:rsid w:val="00A0723F"/>
    <w:rsid w:val="00A136CC"/>
    <w:rsid w:val="00A137BF"/>
    <w:rsid w:val="00A14133"/>
    <w:rsid w:val="00A15209"/>
    <w:rsid w:val="00A21406"/>
    <w:rsid w:val="00A2293F"/>
    <w:rsid w:val="00A2451A"/>
    <w:rsid w:val="00A259C5"/>
    <w:rsid w:val="00A27E20"/>
    <w:rsid w:val="00A30E2C"/>
    <w:rsid w:val="00A3349B"/>
    <w:rsid w:val="00A350BA"/>
    <w:rsid w:val="00A35E62"/>
    <w:rsid w:val="00A465B7"/>
    <w:rsid w:val="00A506ED"/>
    <w:rsid w:val="00A50D5D"/>
    <w:rsid w:val="00A50F10"/>
    <w:rsid w:val="00A5264F"/>
    <w:rsid w:val="00A54067"/>
    <w:rsid w:val="00A55F61"/>
    <w:rsid w:val="00A61560"/>
    <w:rsid w:val="00A6372D"/>
    <w:rsid w:val="00A637BE"/>
    <w:rsid w:val="00A639C5"/>
    <w:rsid w:val="00A709E7"/>
    <w:rsid w:val="00A71F50"/>
    <w:rsid w:val="00A73B44"/>
    <w:rsid w:val="00A84D3E"/>
    <w:rsid w:val="00A86751"/>
    <w:rsid w:val="00A87373"/>
    <w:rsid w:val="00A90413"/>
    <w:rsid w:val="00A91FB9"/>
    <w:rsid w:val="00A929F3"/>
    <w:rsid w:val="00A92C80"/>
    <w:rsid w:val="00A9301B"/>
    <w:rsid w:val="00A95243"/>
    <w:rsid w:val="00A96A9E"/>
    <w:rsid w:val="00AA5AE7"/>
    <w:rsid w:val="00AB54F6"/>
    <w:rsid w:val="00AB60C3"/>
    <w:rsid w:val="00AB6DFB"/>
    <w:rsid w:val="00AC1282"/>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30283"/>
    <w:rsid w:val="00B336A8"/>
    <w:rsid w:val="00B365D5"/>
    <w:rsid w:val="00B41F88"/>
    <w:rsid w:val="00B43310"/>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A1583"/>
    <w:rsid w:val="00BA3713"/>
    <w:rsid w:val="00BB0333"/>
    <w:rsid w:val="00BB09D3"/>
    <w:rsid w:val="00BB2681"/>
    <w:rsid w:val="00BB3DEA"/>
    <w:rsid w:val="00BB6372"/>
    <w:rsid w:val="00BC413F"/>
    <w:rsid w:val="00BC73D5"/>
    <w:rsid w:val="00BD2D21"/>
    <w:rsid w:val="00BD49DE"/>
    <w:rsid w:val="00BD5F65"/>
    <w:rsid w:val="00BE0454"/>
    <w:rsid w:val="00BE17CA"/>
    <w:rsid w:val="00BE17DC"/>
    <w:rsid w:val="00BE31A2"/>
    <w:rsid w:val="00BE58DE"/>
    <w:rsid w:val="00BF19C8"/>
    <w:rsid w:val="00BF3379"/>
    <w:rsid w:val="00BF4433"/>
    <w:rsid w:val="00BF533E"/>
    <w:rsid w:val="00BF5B24"/>
    <w:rsid w:val="00C053F4"/>
    <w:rsid w:val="00C11233"/>
    <w:rsid w:val="00C14E57"/>
    <w:rsid w:val="00C15387"/>
    <w:rsid w:val="00C15A9B"/>
    <w:rsid w:val="00C226D0"/>
    <w:rsid w:val="00C22730"/>
    <w:rsid w:val="00C22A19"/>
    <w:rsid w:val="00C32F14"/>
    <w:rsid w:val="00C37015"/>
    <w:rsid w:val="00C40060"/>
    <w:rsid w:val="00C41B06"/>
    <w:rsid w:val="00C4209E"/>
    <w:rsid w:val="00C42F71"/>
    <w:rsid w:val="00C436DD"/>
    <w:rsid w:val="00C47B6E"/>
    <w:rsid w:val="00C50CC4"/>
    <w:rsid w:val="00C60201"/>
    <w:rsid w:val="00C623F8"/>
    <w:rsid w:val="00C659D9"/>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5302"/>
    <w:rsid w:val="00CC774B"/>
    <w:rsid w:val="00CD0766"/>
    <w:rsid w:val="00CD1E9F"/>
    <w:rsid w:val="00CD4049"/>
    <w:rsid w:val="00CD6D2F"/>
    <w:rsid w:val="00CE103E"/>
    <w:rsid w:val="00CE4255"/>
    <w:rsid w:val="00CF1D12"/>
    <w:rsid w:val="00CF5DA8"/>
    <w:rsid w:val="00CF6129"/>
    <w:rsid w:val="00D014D7"/>
    <w:rsid w:val="00D02568"/>
    <w:rsid w:val="00D02671"/>
    <w:rsid w:val="00D03287"/>
    <w:rsid w:val="00D04CEF"/>
    <w:rsid w:val="00D06B5F"/>
    <w:rsid w:val="00D10AE3"/>
    <w:rsid w:val="00D13B8D"/>
    <w:rsid w:val="00D23626"/>
    <w:rsid w:val="00D23937"/>
    <w:rsid w:val="00D23A6E"/>
    <w:rsid w:val="00D30DFE"/>
    <w:rsid w:val="00D34B80"/>
    <w:rsid w:val="00D37410"/>
    <w:rsid w:val="00D37895"/>
    <w:rsid w:val="00D45725"/>
    <w:rsid w:val="00D4699A"/>
    <w:rsid w:val="00D52C96"/>
    <w:rsid w:val="00D53D18"/>
    <w:rsid w:val="00D555DD"/>
    <w:rsid w:val="00D557B0"/>
    <w:rsid w:val="00D6103D"/>
    <w:rsid w:val="00D612F9"/>
    <w:rsid w:val="00D66A81"/>
    <w:rsid w:val="00D67F55"/>
    <w:rsid w:val="00D71B85"/>
    <w:rsid w:val="00D777B3"/>
    <w:rsid w:val="00D80DAA"/>
    <w:rsid w:val="00D8396B"/>
    <w:rsid w:val="00D878F3"/>
    <w:rsid w:val="00D91361"/>
    <w:rsid w:val="00D91391"/>
    <w:rsid w:val="00D93140"/>
    <w:rsid w:val="00D931F7"/>
    <w:rsid w:val="00D95026"/>
    <w:rsid w:val="00DA1EA1"/>
    <w:rsid w:val="00DA4575"/>
    <w:rsid w:val="00DA5067"/>
    <w:rsid w:val="00DA578D"/>
    <w:rsid w:val="00DA5938"/>
    <w:rsid w:val="00DA71BF"/>
    <w:rsid w:val="00DB17AB"/>
    <w:rsid w:val="00DB1CEE"/>
    <w:rsid w:val="00DB2C3A"/>
    <w:rsid w:val="00DB524D"/>
    <w:rsid w:val="00DB5723"/>
    <w:rsid w:val="00DC29B5"/>
    <w:rsid w:val="00DC2A18"/>
    <w:rsid w:val="00DC4C8F"/>
    <w:rsid w:val="00DE3FD8"/>
    <w:rsid w:val="00DE50DA"/>
    <w:rsid w:val="00DF385E"/>
    <w:rsid w:val="00DF3C76"/>
    <w:rsid w:val="00DF49C5"/>
    <w:rsid w:val="00DF529E"/>
    <w:rsid w:val="00DF6999"/>
    <w:rsid w:val="00DF7B51"/>
    <w:rsid w:val="00E0097E"/>
    <w:rsid w:val="00E052AE"/>
    <w:rsid w:val="00E10DA9"/>
    <w:rsid w:val="00E15DE1"/>
    <w:rsid w:val="00E20F10"/>
    <w:rsid w:val="00E2506D"/>
    <w:rsid w:val="00E25893"/>
    <w:rsid w:val="00E25ADC"/>
    <w:rsid w:val="00E3189D"/>
    <w:rsid w:val="00E37514"/>
    <w:rsid w:val="00E44AC1"/>
    <w:rsid w:val="00E55437"/>
    <w:rsid w:val="00E5568B"/>
    <w:rsid w:val="00E66E6D"/>
    <w:rsid w:val="00E71120"/>
    <w:rsid w:val="00E74620"/>
    <w:rsid w:val="00E75C6E"/>
    <w:rsid w:val="00E80A4D"/>
    <w:rsid w:val="00E80E2D"/>
    <w:rsid w:val="00E83F14"/>
    <w:rsid w:val="00E84B27"/>
    <w:rsid w:val="00E852F3"/>
    <w:rsid w:val="00E862E3"/>
    <w:rsid w:val="00E9230F"/>
    <w:rsid w:val="00E9492F"/>
    <w:rsid w:val="00E96B89"/>
    <w:rsid w:val="00E96F6A"/>
    <w:rsid w:val="00EA29F0"/>
    <w:rsid w:val="00EA566A"/>
    <w:rsid w:val="00EA5DF4"/>
    <w:rsid w:val="00EA6FCE"/>
    <w:rsid w:val="00EA7043"/>
    <w:rsid w:val="00EB05E1"/>
    <w:rsid w:val="00EB23D6"/>
    <w:rsid w:val="00EB394C"/>
    <w:rsid w:val="00EB66D4"/>
    <w:rsid w:val="00EC3051"/>
    <w:rsid w:val="00EC460E"/>
    <w:rsid w:val="00EC655C"/>
    <w:rsid w:val="00ED16FB"/>
    <w:rsid w:val="00ED2680"/>
    <w:rsid w:val="00ED523F"/>
    <w:rsid w:val="00EE1BEE"/>
    <w:rsid w:val="00EE3CCC"/>
    <w:rsid w:val="00EE7444"/>
    <w:rsid w:val="00EE7692"/>
    <w:rsid w:val="00EF3D4B"/>
    <w:rsid w:val="00EF5D64"/>
    <w:rsid w:val="00F05142"/>
    <w:rsid w:val="00F05653"/>
    <w:rsid w:val="00F0661A"/>
    <w:rsid w:val="00F255E2"/>
    <w:rsid w:val="00F269C7"/>
    <w:rsid w:val="00F31DF0"/>
    <w:rsid w:val="00F3474D"/>
    <w:rsid w:val="00F35E56"/>
    <w:rsid w:val="00F3781F"/>
    <w:rsid w:val="00F40B56"/>
    <w:rsid w:val="00F45104"/>
    <w:rsid w:val="00F46ABD"/>
    <w:rsid w:val="00F501B0"/>
    <w:rsid w:val="00F52D1A"/>
    <w:rsid w:val="00F54232"/>
    <w:rsid w:val="00F5435D"/>
    <w:rsid w:val="00F544B3"/>
    <w:rsid w:val="00F55B39"/>
    <w:rsid w:val="00F6270F"/>
    <w:rsid w:val="00F659C2"/>
    <w:rsid w:val="00F67650"/>
    <w:rsid w:val="00F71F25"/>
    <w:rsid w:val="00F7497A"/>
    <w:rsid w:val="00F74C41"/>
    <w:rsid w:val="00F74E82"/>
    <w:rsid w:val="00F76181"/>
    <w:rsid w:val="00F806E0"/>
    <w:rsid w:val="00F81275"/>
    <w:rsid w:val="00F82EB6"/>
    <w:rsid w:val="00F83AC0"/>
    <w:rsid w:val="00F84592"/>
    <w:rsid w:val="00F856AB"/>
    <w:rsid w:val="00F95449"/>
    <w:rsid w:val="00FA0434"/>
    <w:rsid w:val="00FA1507"/>
    <w:rsid w:val="00FA33FB"/>
    <w:rsid w:val="00FB26D7"/>
    <w:rsid w:val="00FB4475"/>
    <w:rsid w:val="00FB4FF4"/>
    <w:rsid w:val="00FB5884"/>
    <w:rsid w:val="00FB7DAA"/>
    <w:rsid w:val="00FC073A"/>
    <w:rsid w:val="00FC39A9"/>
    <w:rsid w:val="00FC531C"/>
    <w:rsid w:val="00FC58C1"/>
    <w:rsid w:val="00FD1EDE"/>
    <w:rsid w:val="00FD3901"/>
    <w:rsid w:val="00FD7058"/>
    <w:rsid w:val="00FE2609"/>
    <w:rsid w:val="00FE7FA7"/>
    <w:rsid w:val="00FF00A9"/>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61441"/>
    <o:shapelayout v:ext="edit">
      <o:idmap v:ext="edit" data="1"/>
    </o:shapelayout>
  </w:shapeDefaults>
  <w:decimalSymbol w:val="."/>
  <w:listSeparator w:val=","/>
  <w14:docId w14:val="0661F427"/>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link w:val="HeaderChar"/>
    <w:uiPriority w:val="99"/>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character" w:customStyle="1" w:styleId="HeaderChar">
    <w:name w:val="Header Char"/>
    <w:basedOn w:val="DefaultParagraphFont"/>
    <w:link w:val="Header"/>
    <w:uiPriority w:val="99"/>
    <w:rsid w:val="007214F9"/>
    <w:rPr>
      <w:rFonts w:ascii="Arial" w:hAnsi="Arial"/>
    </w:rPr>
  </w:style>
  <w:style w:type="paragraph" w:styleId="Revision">
    <w:name w:val="Revision"/>
    <w:hidden/>
    <w:uiPriority w:val="99"/>
    <w:semiHidden/>
    <w:rsid w:val="00A929F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8A9B26-F84E-4697-9F55-E1EB1FAC0D84}">
  <ds:schemaRefs>
    <ds:schemaRef ds:uri="http://schemas.openxmlformats.org/officeDocument/2006/bibliography"/>
  </ds:schemaRefs>
</ds:datastoreItem>
</file>

<file path=customXml/itemProps2.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CE8ADC0-111C-4BA1-B6C2-946143140FF8}">
  <ds:schemaRefs>
    <ds:schemaRef ds:uri="http://schemas.openxmlformats.org/officeDocument/2006/bibliography"/>
  </ds:schemaRefs>
</ds:datastoreItem>
</file>

<file path=customXml/itemProps4.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5.xml><?xml version="1.0" encoding="utf-8"?>
<ds:datastoreItem xmlns:ds="http://schemas.openxmlformats.org/officeDocument/2006/customXml" ds:itemID="{F57C671C-8ADA-4A55-886A-5499D5A8648E}">
  <ds:schemaRefs>
    <ds:schemaRef ds:uri="http://schemas.microsoft.com/office/2006/documentManagement/types"/>
    <ds:schemaRef ds:uri="http://purl.org/dc/dcmitype/"/>
    <ds:schemaRef ds:uri="http://schemas.openxmlformats.org/package/2006/metadata/core-properti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FORMS</Template>
  <TotalTime>3</TotalTime>
  <Pages>2</Pages>
  <Words>656</Words>
  <Characters>3528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4</cp:revision>
  <cp:lastPrinted>2016-11-22T15:53:00Z</cp:lastPrinted>
  <dcterms:created xsi:type="dcterms:W3CDTF">2025-08-04T17:41:00Z</dcterms:created>
  <dcterms:modified xsi:type="dcterms:W3CDTF">2025-08-11T16:24:00Z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2019-07-22T21:29:30.7396822Z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2019-07-22T21:29:30.7396822Z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